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7A70D" w14:textId="77777777" w:rsidR="00E06487" w:rsidRDefault="00E06487">
      <w:pPr>
        <w:spacing w:after="0" w:line="200" w:lineRule="exact"/>
        <w:rPr>
          <w:sz w:val="20"/>
          <w:szCs w:val="20"/>
        </w:rPr>
      </w:pPr>
    </w:p>
    <w:p w14:paraId="56308D11" w14:textId="77777777" w:rsidR="00E06487" w:rsidRDefault="00E06487">
      <w:pPr>
        <w:spacing w:after="0" w:line="240" w:lineRule="auto"/>
        <w:ind w:left="1621" w:right="-20"/>
        <w:rPr>
          <w:rFonts w:ascii="Times New Roman" w:eastAsia="Times New Roman" w:hAnsi="Times New Roman" w:cs="Times New Roman"/>
          <w:sz w:val="20"/>
          <w:szCs w:val="20"/>
        </w:rPr>
      </w:pPr>
    </w:p>
    <w:p w14:paraId="1FA09C05" w14:textId="77777777" w:rsidR="00E06487" w:rsidRDefault="00E06487">
      <w:pPr>
        <w:spacing w:after="0" w:line="200" w:lineRule="exact"/>
        <w:rPr>
          <w:sz w:val="20"/>
          <w:szCs w:val="20"/>
        </w:rPr>
      </w:pPr>
    </w:p>
    <w:p w14:paraId="6F8E334C" w14:textId="77777777" w:rsidR="00E06487" w:rsidRDefault="00E06487">
      <w:pPr>
        <w:spacing w:after="0" w:line="200" w:lineRule="exact"/>
        <w:rPr>
          <w:sz w:val="20"/>
          <w:szCs w:val="20"/>
        </w:rPr>
      </w:pPr>
    </w:p>
    <w:p w14:paraId="3D52CF63" w14:textId="77777777" w:rsidR="00E06487" w:rsidRDefault="00E06487">
      <w:pPr>
        <w:spacing w:after="0" w:line="200" w:lineRule="exact"/>
        <w:rPr>
          <w:sz w:val="20"/>
          <w:szCs w:val="20"/>
        </w:rPr>
      </w:pPr>
    </w:p>
    <w:p w14:paraId="2CEAEEA5" w14:textId="77777777" w:rsidR="00E06487" w:rsidRDefault="00E06487">
      <w:pPr>
        <w:spacing w:after="0" w:line="200" w:lineRule="exact"/>
        <w:rPr>
          <w:sz w:val="20"/>
          <w:szCs w:val="20"/>
        </w:rPr>
      </w:pPr>
    </w:p>
    <w:p w14:paraId="4BD1F613" w14:textId="77777777" w:rsidR="00E06487" w:rsidRDefault="00E06487">
      <w:pPr>
        <w:spacing w:before="5" w:after="0" w:line="200" w:lineRule="exact"/>
        <w:rPr>
          <w:sz w:val="20"/>
          <w:szCs w:val="20"/>
        </w:rPr>
      </w:pPr>
    </w:p>
    <w:p w14:paraId="50DA1157" w14:textId="77777777" w:rsidR="00E06487" w:rsidRDefault="00FF50FF" w:rsidP="009F2104">
      <w:pPr>
        <w:pStyle w:val="Titel"/>
        <w:jc w:val="center"/>
        <w:rPr>
          <w:rFonts w:eastAsia="Times New Roman"/>
        </w:rPr>
      </w:pPr>
      <w:r>
        <w:rPr>
          <w:rFonts w:eastAsia="Times New Roman"/>
        </w:rPr>
        <w:t>Academic Advisor</w:t>
      </w:r>
    </w:p>
    <w:p w14:paraId="58D819A9" w14:textId="77777777" w:rsidR="00E06487" w:rsidRDefault="00E06487" w:rsidP="009F2104">
      <w:pPr>
        <w:pStyle w:val="Titel"/>
        <w:jc w:val="center"/>
        <w:rPr>
          <w:sz w:val="12"/>
          <w:szCs w:val="12"/>
        </w:rPr>
      </w:pPr>
    </w:p>
    <w:p w14:paraId="755D472D" w14:textId="77777777" w:rsidR="00E06487" w:rsidRDefault="00E06487" w:rsidP="009F2104">
      <w:pPr>
        <w:pStyle w:val="Titel"/>
        <w:jc w:val="center"/>
        <w:rPr>
          <w:sz w:val="20"/>
          <w:szCs w:val="20"/>
        </w:rPr>
      </w:pPr>
    </w:p>
    <w:p w14:paraId="168080F0" w14:textId="77777777" w:rsidR="009F2104" w:rsidRDefault="00FF50FF" w:rsidP="009F2104">
      <w:pPr>
        <w:pStyle w:val="Titel"/>
        <w:jc w:val="center"/>
        <w:rPr>
          <w:rFonts w:eastAsia="Times New Roman"/>
        </w:rPr>
      </w:pPr>
      <w:r>
        <w:rPr>
          <w:rFonts w:eastAsia="Times New Roman"/>
        </w:rPr>
        <w:t xml:space="preserve">Mentoring </w:t>
      </w:r>
      <w:r>
        <w:rPr>
          <w:rFonts w:eastAsia="Times New Roman"/>
          <w:spacing w:val="-1"/>
        </w:rPr>
        <w:t>P</w:t>
      </w:r>
      <w:r>
        <w:rPr>
          <w:rFonts w:eastAsia="Times New Roman"/>
          <w:spacing w:val="-3"/>
        </w:rPr>
        <w:t>r</w:t>
      </w:r>
      <w:r>
        <w:rPr>
          <w:rFonts w:eastAsia="Times New Roman"/>
          <w:spacing w:val="2"/>
        </w:rPr>
        <w:t>o</w:t>
      </w:r>
      <w:r>
        <w:rPr>
          <w:rFonts w:eastAsia="Times New Roman"/>
        </w:rPr>
        <w:t>gram</w:t>
      </w:r>
      <w:r w:rsidR="00C06A2B">
        <w:rPr>
          <w:rFonts w:eastAsia="Times New Roman"/>
        </w:rPr>
        <w:t xml:space="preserve"> </w:t>
      </w:r>
      <w:r>
        <w:rPr>
          <w:rFonts w:eastAsia="Times New Roman"/>
        </w:rPr>
        <w:t>Handbook</w:t>
      </w:r>
    </w:p>
    <w:p w14:paraId="6E6E4063" w14:textId="77777777" w:rsidR="006C1C97" w:rsidRDefault="006C1C97" w:rsidP="006C1C97">
      <w:pPr>
        <w:pStyle w:val="Ondertitel"/>
        <w:jc w:val="center"/>
      </w:pPr>
    </w:p>
    <w:p w14:paraId="0BA8BE9E" w14:textId="2B098E3A" w:rsidR="006C1C97" w:rsidRPr="006C1C97" w:rsidRDefault="006C1C97" w:rsidP="48978B1F">
      <w:pPr>
        <w:pStyle w:val="Ondertitel"/>
        <w:jc w:val="center"/>
      </w:pPr>
      <w:r>
        <w:t xml:space="preserve">Version </w:t>
      </w:r>
      <w:r w:rsidR="00E96218">
        <w:t>4</w:t>
      </w:r>
      <w:r>
        <w:t xml:space="preserve">, </w:t>
      </w:r>
      <w:r w:rsidR="00F756CD">
        <w:t>2</w:t>
      </w:r>
      <w:r w:rsidR="6FDFF7F6">
        <w:t>5</w:t>
      </w:r>
      <w:r w:rsidR="00F756CD">
        <w:t xml:space="preserve"> </w:t>
      </w:r>
      <w:r w:rsidR="724CA53A">
        <w:t>Jun</w:t>
      </w:r>
      <w:r w:rsidR="00F756CD">
        <w:t xml:space="preserve"> 2020</w:t>
      </w:r>
    </w:p>
    <w:p w14:paraId="4186C069" w14:textId="77777777" w:rsidR="006C1C97" w:rsidRPr="006C1C97" w:rsidRDefault="006C1C97" w:rsidP="006C1C97">
      <w:pPr>
        <w:pStyle w:val="Titel"/>
      </w:pPr>
    </w:p>
    <w:p w14:paraId="5ADF26C4" w14:textId="77777777" w:rsidR="00047A30" w:rsidRPr="00047A30" w:rsidRDefault="00047A30" w:rsidP="00047A30"/>
    <w:p w14:paraId="3DDF1428" w14:textId="0F598A0D" w:rsidR="00C06A2B" w:rsidRPr="006C1C97" w:rsidRDefault="009F2104" w:rsidP="48978B1F">
      <w:pPr>
        <w:pStyle w:val="Ondertitel"/>
        <w:jc w:val="center"/>
        <w:rPr>
          <w:rFonts w:asciiTheme="majorHAnsi" w:eastAsiaTheme="majorEastAsia" w:hAnsiTheme="majorHAnsi" w:cstheme="majorBidi"/>
        </w:rPr>
      </w:pPr>
      <w:proofErr w:type="spellStart"/>
      <w:r w:rsidRPr="48978B1F">
        <w:rPr>
          <w:rFonts w:asciiTheme="majorHAnsi" w:eastAsiaTheme="majorEastAsia" w:hAnsiTheme="majorHAnsi" w:cstheme="majorBidi"/>
        </w:rPr>
        <w:t>drs.</w:t>
      </w:r>
      <w:proofErr w:type="spellEnd"/>
      <w:r w:rsidRPr="48978B1F">
        <w:rPr>
          <w:rFonts w:asciiTheme="majorHAnsi" w:eastAsiaTheme="majorEastAsia" w:hAnsiTheme="majorHAnsi" w:cstheme="majorBidi"/>
        </w:rPr>
        <w:t xml:space="preserve"> Sandra Bruin  </w:t>
      </w:r>
      <w:r w:rsidR="002E1B84" w:rsidRPr="48978B1F">
        <w:rPr>
          <w:rFonts w:asciiTheme="majorHAnsi" w:eastAsiaTheme="majorEastAsia" w:hAnsiTheme="majorHAnsi" w:cstheme="majorBidi"/>
        </w:rPr>
        <w:t>(</w:t>
      </w:r>
      <w:hyperlink r:id="rId11">
        <w:r w:rsidR="002E1B84" w:rsidRPr="48978B1F">
          <w:rPr>
            <w:rStyle w:val="Hyperlink"/>
            <w:rFonts w:asciiTheme="majorHAnsi" w:eastAsiaTheme="majorEastAsia" w:hAnsiTheme="majorHAnsi" w:cstheme="majorBidi"/>
          </w:rPr>
          <w:t>s.m.a.bruin@tue.nl</w:t>
        </w:r>
      </w:hyperlink>
      <w:r w:rsidR="00B9074B" w:rsidRPr="48978B1F">
        <w:rPr>
          <w:rFonts w:asciiTheme="majorHAnsi" w:eastAsiaTheme="majorEastAsia" w:hAnsiTheme="majorHAnsi" w:cstheme="majorBidi"/>
        </w:rPr>
        <w:t>)</w:t>
      </w:r>
      <w:r w:rsidR="3295A7AE" w:rsidRPr="48978B1F">
        <w:rPr>
          <w:rFonts w:asciiTheme="majorHAnsi" w:eastAsiaTheme="majorEastAsia" w:hAnsiTheme="majorHAnsi" w:cstheme="majorBidi"/>
        </w:rPr>
        <w:t xml:space="preserve">, </w:t>
      </w:r>
      <w:r w:rsidRPr="48978B1F">
        <w:rPr>
          <w:rFonts w:asciiTheme="majorHAnsi" w:eastAsiaTheme="majorEastAsia" w:hAnsiTheme="majorHAnsi" w:cstheme="majorBidi"/>
        </w:rPr>
        <w:t>Lisanne Kamphorst-Schmit MSc</w:t>
      </w:r>
      <w:r w:rsidR="002E1B84" w:rsidRPr="48978B1F">
        <w:rPr>
          <w:rFonts w:asciiTheme="majorHAnsi" w:eastAsiaTheme="majorEastAsia" w:hAnsiTheme="majorHAnsi" w:cstheme="majorBidi"/>
        </w:rPr>
        <w:t xml:space="preserve"> (</w:t>
      </w:r>
      <w:hyperlink r:id="rId12">
        <w:r w:rsidR="002E1B84" w:rsidRPr="48978B1F">
          <w:rPr>
            <w:rStyle w:val="Hyperlink"/>
            <w:rFonts w:asciiTheme="majorHAnsi" w:eastAsiaTheme="majorEastAsia" w:hAnsiTheme="majorHAnsi" w:cstheme="majorBidi"/>
          </w:rPr>
          <w:t>l.kamphorst@tue.nl</w:t>
        </w:r>
      </w:hyperlink>
      <w:r w:rsidR="002E1B84" w:rsidRPr="48978B1F">
        <w:rPr>
          <w:rFonts w:asciiTheme="majorHAnsi" w:eastAsiaTheme="majorEastAsia" w:hAnsiTheme="majorHAnsi" w:cstheme="majorBidi"/>
        </w:rPr>
        <w:t>)</w:t>
      </w:r>
      <w:r w:rsidR="6268C5C4" w:rsidRPr="48978B1F">
        <w:rPr>
          <w:rFonts w:asciiTheme="majorHAnsi" w:eastAsiaTheme="majorEastAsia" w:hAnsiTheme="majorHAnsi" w:cstheme="majorBidi"/>
        </w:rPr>
        <w:t>, Sandra Rozemeijer MSc (s.b.m.rozemeijer@tue.nl)</w:t>
      </w:r>
    </w:p>
    <w:p w14:paraId="32150C09" w14:textId="77777777" w:rsidR="00C06A2B" w:rsidRPr="006C1C97" w:rsidRDefault="00C06A2B">
      <w:pPr>
        <w:spacing w:after="0" w:line="240" w:lineRule="auto"/>
        <w:ind w:left="2714" w:right="2676"/>
        <w:jc w:val="center"/>
        <w:rPr>
          <w:rFonts w:ascii="Times New Roman" w:eastAsia="Times New Roman" w:hAnsi="Times New Roman" w:cs="Times New Roman"/>
          <w:b/>
          <w:bCs/>
          <w:sz w:val="72"/>
          <w:szCs w:val="72"/>
        </w:rPr>
      </w:pPr>
    </w:p>
    <w:p w14:paraId="6C7B9660" w14:textId="77777777" w:rsidR="00C06A2B" w:rsidRPr="006C1C97" w:rsidRDefault="00C06A2B">
      <w:pPr>
        <w:spacing w:after="0" w:line="240" w:lineRule="auto"/>
        <w:ind w:left="2714" w:right="2676"/>
        <w:jc w:val="center"/>
        <w:rPr>
          <w:rFonts w:ascii="Times New Roman" w:eastAsia="Times New Roman" w:hAnsi="Times New Roman" w:cs="Times New Roman"/>
          <w:b/>
          <w:bCs/>
          <w:sz w:val="72"/>
          <w:szCs w:val="72"/>
        </w:rPr>
      </w:pPr>
    </w:p>
    <w:p w14:paraId="5C44CA4C" w14:textId="77777777" w:rsidR="00C06A2B" w:rsidRPr="006C1C97" w:rsidRDefault="00C06A2B">
      <w:pPr>
        <w:spacing w:after="0" w:line="240" w:lineRule="auto"/>
        <w:ind w:left="2714" w:right="2676"/>
        <w:jc w:val="center"/>
        <w:rPr>
          <w:rFonts w:ascii="Times New Roman" w:eastAsia="Times New Roman" w:hAnsi="Times New Roman" w:cs="Times New Roman"/>
          <w:b/>
          <w:bCs/>
          <w:sz w:val="72"/>
          <w:szCs w:val="72"/>
        </w:rPr>
      </w:pPr>
    </w:p>
    <w:p w14:paraId="5611B554" w14:textId="77777777" w:rsidR="00C06A2B" w:rsidRPr="006C1C97" w:rsidRDefault="00C06A2B">
      <w:pPr>
        <w:spacing w:after="0" w:line="240" w:lineRule="auto"/>
        <w:ind w:left="2714" w:right="2676"/>
        <w:jc w:val="center"/>
        <w:rPr>
          <w:rFonts w:ascii="Times New Roman" w:eastAsia="Times New Roman" w:hAnsi="Times New Roman" w:cs="Times New Roman"/>
          <w:b/>
          <w:bCs/>
          <w:sz w:val="72"/>
          <w:szCs w:val="72"/>
        </w:rPr>
      </w:pPr>
    </w:p>
    <w:p w14:paraId="00662AB1" w14:textId="77777777" w:rsidR="00C06A2B" w:rsidRPr="006C1C97" w:rsidRDefault="00C06A2B">
      <w:pPr>
        <w:spacing w:after="0" w:line="240" w:lineRule="auto"/>
        <w:ind w:left="2714" w:right="2676"/>
        <w:jc w:val="center"/>
        <w:rPr>
          <w:rFonts w:ascii="Times New Roman" w:eastAsia="Times New Roman" w:hAnsi="Times New Roman" w:cs="Times New Roman"/>
          <w:b/>
          <w:bCs/>
          <w:sz w:val="72"/>
          <w:szCs w:val="72"/>
        </w:rPr>
      </w:pPr>
    </w:p>
    <w:p w14:paraId="6A806D3D" w14:textId="77777777" w:rsidR="00C06A2B" w:rsidRPr="006C1C97" w:rsidRDefault="00C06A2B">
      <w:pPr>
        <w:spacing w:after="0" w:line="240" w:lineRule="auto"/>
        <w:ind w:left="2714" w:right="2676"/>
        <w:jc w:val="center"/>
        <w:rPr>
          <w:rFonts w:ascii="Times New Roman" w:eastAsia="Times New Roman" w:hAnsi="Times New Roman" w:cs="Times New Roman"/>
          <w:b/>
          <w:bCs/>
          <w:sz w:val="72"/>
          <w:szCs w:val="72"/>
        </w:rPr>
      </w:pPr>
    </w:p>
    <w:p w14:paraId="7B3476B7" w14:textId="77777777" w:rsidR="009A2804" w:rsidRDefault="00C06A2B">
      <w:pPr>
        <w:rPr>
          <w:rFonts w:ascii="Times New Roman" w:eastAsia="Times New Roman" w:hAnsi="Times New Roman" w:cs="Times New Roman"/>
          <w:b/>
          <w:bCs/>
          <w:sz w:val="72"/>
          <w:szCs w:val="72"/>
        </w:rPr>
      </w:pPr>
      <w:r>
        <w:rPr>
          <w:noProof/>
        </w:rPr>
        <w:drawing>
          <wp:inline distT="0" distB="0" distL="0" distR="0" wp14:anchorId="1A6E1AC9" wp14:editId="4096EBCC">
            <wp:extent cx="6339014" cy="1728383"/>
            <wp:effectExtent l="0" t="0" r="0" b="0"/>
            <wp:docPr id="447363175" name="Picture 159" descr="Afbeeldingsresultaat voor tu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pic:nvPicPr>
                  <pic:blipFill>
                    <a:blip r:embed="rId13">
                      <a:extLst>
                        <a:ext uri="{28A0092B-C50C-407E-A947-70E740481C1C}">
                          <a14:useLocalDpi xmlns:a14="http://schemas.microsoft.com/office/drawing/2010/main" val="0"/>
                        </a:ext>
                      </a:extLst>
                    </a:blip>
                    <a:stretch>
                      <a:fillRect/>
                    </a:stretch>
                  </pic:blipFill>
                  <pic:spPr>
                    <a:xfrm>
                      <a:off x="0" y="0"/>
                      <a:ext cx="6339014" cy="1728383"/>
                    </a:xfrm>
                    <a:prstGeom prst="rect">
                      <a:avLst/>
                    </a:prstGeom>
                  </pic:spPr>
                </pic:pic>
              </a:graphicData>
            </a:graphic>
          </wp:inline>
        </w:drawing>
      </w:r>
      <w:r w:rsidRPr="48978B1F">
        <w:rPr>
          <w:rFonts w:ascii="Times New Roman" w:eastAsia="Times New Roman" w:hAnsi="Times New Roman" w:cs="Times New Roman"/>
          <w:b/>
          <w:bCs/>
          <w:sz w:val="72"/>
          <w:szCs w:val="72"/>
        </w:rPr>
        <w:br w:type="page"/>
      </w:r>
    </w:p>
    <w:sdt>
      <w:sdtPr>
        <w:id w:val="1212925937"/>
        <w:docPartObj>
          <w:docPartGallery w:val="Table of Contents"/>
          <w:docPartUnique/>
        </w:docPartObj>
      </w:sdtPr>
      <w:sdtEndPr>
        <w:rPr>
          <w:b/>
          <w:bCs/>
          <w:noProof/>
        </w:rPr>
      </w:sdtEndPr>
      <w:sdtContent>
        <w:p w14:paraId="26BB3E52" w14:textId="77777777" w:rsidR="00E50FC0" w:rsidRDefault="00E50FC0" w:rsidP="009F2104">
          <w:r>
            <w:t>Table of Contents</w:t>
          </w:r>
        </w:p>
        <w:p w14:paraId="7E5AABA8" w14:textId="77777777" w:rsidR="00421B38" w:rsidRDefault="00E50FC0">
          <w:pPr>
            <w:pStyle w:val="Inhopg1"/>
            <w:tabs>
              <w:tab w:val="right" w:leader="dot" w:pos="9170"/>
            </w:tabs>
            <w:rPr>
              <w:rFonts w:eastAsiaTheme="minorEastAsia"/>
              <w:noProof/>
            </w:rPr>
          </w:pPr>
          <w:r>
            <w:rPr>
              <w:b/>
              <w:bCs/>
              <w:noProof/>
            </w:rPr>
            <w:fldChar w:fldCharType="begin"/>
          </w:r>
          <w:r>
            <w:rPr>
              <w:b/>
              <w:bCs/>
              <w:noProof/>
            </w:rPr>
            <w:instrText xml:space="preserve"> TOC \o "1-3" \h \z \u </w:instrText>
          </w:r>
          <w:r>
            <w:rPr>
              <w:b/>
              <w:bCs/>
              <w:noProof/>
            </w:rPr>
            <w:fldChar w:fldCharType="separate"/>
          </w:r>
          <w:hyperlink w:anchor="_Toc11182848" w:history="1">
            <w:r w:rsidR="00421B38" w:rsidRPr="006B4A75">
              <w:rPr>
                <w:rStyle w:val="Hyperlink"/>
                <w:rFonts w:eastAsia="Times New Roman"/>
                <w:noProof/>
              </w:rPr>
              <w:t>Acknowledgements</w:t>
            </w:r>
            <w:r w:rsidR="00421B38">
              <w:rPr>
                <w:noProof/>
                <w:webHidden/>
              </w:rPr>
              <w:tab/>
            </w:r>
            <w:r w:rsidR="00421B38">
              <w:rPr>
                <w:noProof/>
                <w:webHidden/>
              </w:rPr>
              <w:fldChar w:fldCharType="begin"/>
            </w:r>
            <w:r w:rsidR="00421B38">
              <w:rPr>
                <w:noProof/>
                <w:webHidden/>
              </w:rPr>
              <w:instrText xml:space="preserve"> PAGEREF _Toc11182848 \h </w:instrText>
            </w:r>
            <w:r w:rsidR="00421B38">
              <w:rPr>
                <w:noProof/>
                <w:webHidden/>
              </w:rPr>
            </w:r>
            <w:r w:rsidR="00421B38">
              <w:rPr>
                <w:noProof/>
                <w:webHidden/>
              </w:rPr>
              <w:fldChar w:fldCharType="separate"/>
            </w:r>
            <w:r w:rsidR="00421B38">
              <w:rPr>
                <w:noProof/>
                <w:webHidden/>
              </w:rPr>
              <w:t>2</w:t>
            </w:r>
            <w:r w:rsidR="00421B38">
              <w:rPr>
                <w:noProof/>
                <w:webHidden/>
              </w:rPr>
              <w:fldChar w:fldCharType="end"/>
            </w:r>
          </w:hyperlink>
        </w:p>
        <w:p w14:paraId="77784FFA" w14:textId="77777777" w:rsidR="00421B38" w:rsidRDefault="003A4650">
          <w:pPr>
            <w:pStyle w:val="Inhopg1"/>
            <w:tabs>
              <w:tab w:val="right" w:leader="dot" w:pos="9170"/>
            </w:tabs>
            <w:rPr>
              <w:rFonts w:eastAsiaTheme="minorEastAsia"/>
              <w:noProof/>
            </w:rPr>
          </w:pPr>
          <w:hyperlink w:anchor="_Toc11182849" w:history="1">
            <w:r w:rsidR="00421B38" w:rsidRPr="006B4A75">
              <w:rPr>
                <w:rStyle w:val="Hyperlink"/>
                <w:rFonts w:eastAsia="Times New Roman"/>
                <w:noProof/>
              </w:rPr>
              <w:t xml:space="preserve">Why </w:t>
            </w:r>
            <w:r w:rsidR="00421B38" w:rsidRPr="006B4A75">
              <w:rPr>
                <w:rStyle w:val="Hyperlink"/>
                <w:rFonts w:eastAsia="Times New Roman"/>
                <w:noProof/>
                <w:spacing w:val="-3"/>
              </w:rPr>
              <w:t>M</w:t>
            </w:r>
            <w:r w:rsidR="00421B38" w:rsidRPr="006B4A75">
              <w:rPr>
                <w:rStyle w:val="Hyperlink"/>
                <w:rFonts w:eastAsia="Times New Roman"/>
                <w:noProof/>
              </w:rPr>
              <w:t>en</w:t>
            </w:r>
            <w:r w:rsidR="00421B38" w:rsidRPr="006B4A75">
              <w:rPr>
                <w:rStyle w:val="Hyperlink"/>
                <w:rFonts w:eastAsia="Times New Roman"/>
                <w:noProof/>
                <w:spacing w:val="-2"/>
              </w:rPr>
              <w:t>t</w:t>
            </w:r>
            <w:r w:rsidR="00421B38" w:rsidRPr="006B4A75">
              <w:rPr>
                <w:rStyle w:val="Hyperlink"/>
                <w:rFonts w:eastAsia="Times New Roman"/>
                <w:noProof/>
                <w:spacing w:val="1"/>
              </w:rPr>
              <w:t>o</w:t>
            </w:r>
            <w:r w:rsidR="00421B38" w:rsidRPr="006B4A75">
              <w:rPr>
                <w:rStyle w:val="Hyperlink"/>
                <w:rFonts w:eastAsia="Times New Roman"/>
                <w:noProof/>
                <w:spacing w:val="-2"/>
              </w:rPr>
              <w:t>r</w:t>
            </w:r>
            <w:r w:rsidR="00421B38" w:rsidRPr="006B4A75">
              <w:rPr>
                <w:rStyle w:val="Hyperlink"/>
                <w:rFonts w:eastAsia="Times New Roman"/>
                <w:noProof/>
              </w:rPr>
              <w:t>?</w:t>
            </w:r>
            <w:r w:rsidR="00421B38">
              <w:rPr>
                <w:noProof/>
                <w:webHidden/>
              </w:rPr>
              <w:tab/>
            </w:r>
            <w:r w:rsidR="00421B38">
              <w:rPr>
                <w:noProof/>
                <w:webHidden/>
              </w:rPr>
              <w:fldChar w:fldCharType="begin"/>
            </w:r>
            <w:r w:rsidR="00421B38">
              <w:rPr>
                <w:noProof/>
                <w:webHidden/>
              </w:rPr>
              <w:instrText xml:space="preserve"> PAGEREF _Toc11182849 \h </w:instrText>
            </w:r>
            <w:r w:rsidR="00421B38">
              <w:rPr>
                <w:noProof/>
                <w:webHidden/>
              </w:rPr>
            </w:r>
            <w:r w:rsidR="00421B38">
              <w:rPr>
                <w:noProof/>
                <w:webHidden/>
              </w:rPr>
              <w:fldChar w:fldCharType="separate"/>
            </w:r>
            <w:r w:rsidR="00421B38">
              <w:rPr>
                <w:noProof/>
                <w:webHidden/>
              </w:rPr>
              <w:t>3</w:t>
            </w:r>
            <w:r w:rsidR="00421B38">
              <w:rPr>
                <w:noProof/>
                <w:webHidden/>
              </w:rPr>
              <w:fldChar w:fldCharType="end"/>
            </w:r>
          </w:hyperlink>
        </w:p>
        <w:p w14:paraId="5DA12513" w14:textId="77777777" w:rsidR="00421B38" w:rsidRDefault="003A4650">
          <w:pPr>
            <w:pStyle w:val="Inhopg1"/>
            <w:tabs>
              <w:tab w:val="right" w:leader="dot" w:pos="9170"/>
            </w:tabs>
            <w:rPr>
              <w:rFonts w:eastAsiaTheme="minorEastAsia"/>
              <w:noProof/>
            </w:rPr>
          </w:pPr>
          <w:hyperlink w:anchor="_Toc11182850" w:history="1">
            <w:r w:rsidR="00421B38" w:rsidRPr="006B4A75">
              <w:rPr>
                <w:rStyle w:val="Hyperlink"/>
                <w:rFonts w:eastAsia="Times New Roman"/>
                <w:noProof/>
              </w:rPr>
              <w:t>What do we expect from a mentor?</w:t>
            </w:r>
            <w:r w:rsidR="00421B38">
              <w:rPr>
                <w:noProof/>
                <w:webHidden/>
              </w:rPr>
              <w:tab/>
            </w:r>
            <w:r w:rsidR="00421B38">
              <w:rPr>
                <w:noProof/>
                <w:webHidden/>
              </w:rPr>
              <w:fldChar w:fldCharType="begin"/>
            </w:r>
            <w:r w:rsidR="00421B38">
              <w:rPr>
                <w:noProof/>
                <w:webHidden/>
              </w:rPr>
              <w:instrText xml:space="preserve"> PAGEREF _Toc11182850 \h </w:instrText>
            </w:r>
            <w:r w:rsidR="00421B38">
              <w:rPr>
                <w:noProof/>
                <w:webHidden/>
              </w:rPr>
            </w:r>
            <w:r w:rsidR="00421B38">
              <w:rPr>
                <w:noProof/>
                <w:webHidden/>
              </w:rPr>
              <w:fldChar w:fldCharType="separate"/>
            </w:r>
            <w:r w:rsidR="00421B38">
              <w:rPr>
                <w:noProof/>
                <w:webHidden/>
              </w:rPr>
              <w:t>4</w:t>
            </w:r>
            <w:r w:rsidR="00421B38">
              <w:rPr>
                <w:noProof/>
                <w:webHidden/>
              </w:rPr>
              <w:fldChar w:fldCharType="end"/>
            </w:r>
          </w:hyperlink>
        </w:p>
        <w:p w14:paraId="0A184277" w14:textId="77777777" w:rsidR="00421B38" w:rsidRDefault="003A4650">
          <w:pPr>
            <w:pStyle w:val="Inhopg1"/>
            <w:tabs>
              <w:tab w:val="right" w:leader="dot" w:pos="9170"/>
            </w:tabs>
            <w:rPr>
              <w:rFonts w:eastAsiaTheme="minorEastAsia"/>
              <w:noProof/>
            </w:rPr>
          </w:pPr>
          <w:hyperlink w:anchor="_Toc11182851" w:history="1">
            <w:r w:rsidR="00421B38" w:rsidRPr="006B4A75">
              <w:rPr>
                <w:rStyle w:val="Hyperlink"/>
                <w:noProof/>
              </w:rPr>
              <w:t>Program outline</w:t>
            </w:r>
            <w:r w:rsidR="00421B38">
              <w:rPr>
                <w:noProof/>
                <w:webHidden/>
              </w:rPr>
              <w:tab/>
            </w:r>
            <w:r w:rsidR="00421B38">
              <w:rPr>
                <w:noProof/>
                <w:webHidden/>
              </w:rPr>
              <w:fldChar w:fldCharType="begin"/>
            </w:r>
            <w:r w:rsidR="00421B38">
              <w:rPr>
                <w:noProof/>
                <w:webHidden/>
              </w:rPr>
              <w:instrText xml:space="preserve"> PAGEREF _Toc11182851 \h </w:instrText>
            </w:r>
            <w:r w:rsidR="00421B38">
              <w:rPr>
                <w:noProof/>
                <w:webHidden/>
              </w:rPr>
            </w:r>
            <w:r w:rsidR="00421B38">
              <w:rPr>
                <w:noProof/>
                <w:webHidden/>
              </w:rPr>
              <w:fldChar w:fldCharType="separate"/>
            </w:r>
            <w:r w:rsidR="00421B38">
              <w:rPr>
                <w:noProof/>
                <w:webHidden/>
              </w:rPr>
              <w:t>6</w:t>
            </w:r>
            <w:r w:rsidR="00421B38">
              <w:rPr>
                <w:noProof/>
                <w:webHidden/>
              </w:rPr>
              <w:fldChar w:fldCharType="end"/>
            </w:r>
          </w:hyperlink>
        </w:p>
        <w:p w14:paraId="5FBA8CAC" w14:textId="77777777" w:rsidR="00421B38" w:rsidRDefault="003A4650">
          <w:pPr>
            <w:pStyle w:val="Inhopg2"/>
            <w:tabs>
              <w:tab w:val="right" w:leader="dot" w:pos="9170"/>
            </w:tabs>
            <w:rPr>
              <w:rFonts w:eastAsiaTheme="minorEastAsia"/>
              <w:noProof/>
            </w:rPr>
          </w:pPr>
          <w:hyperlink w:anchor="_Toc11182852" w:history="1">
            <w:r w:rsidR="00421B38" w:rsidRPr="006B4A75">
              <w:rPr>
                <w:rStyle w:val="Hyperlink"/>
                <w:noProof/>
              </w:rPr>
              <w:t>First meeting</w:t>
            </w:r>
            <w:r w:rsidR="00421B38">
              <w:rPr>
                <w:noProof/>
                <w:webHidden/>
              </w:rPr>
              <w:tab/>
            </w:r>
            <w:r w:rsidR="00421B38">
              <w:rPr>
                <w:noProof/>
                <w:webHidden/>
              </w:rPr>
              <w:fldChar w:fldCharType="begin"/>
            </w:r>
            <w:r w:rsidR="00421B38">
              <w:rPr>
                <w:noProof/>
                <w:webHidden/>
              </w:rPr>
              <w:instrText xml:space="preserve"> PAGEREF _Toc11182852 \h </w:instrText>
            </w:r>
            <w:r w:rsidR="00421B38">
              <w:rPr>
                <w:noProof/>
                <w:webHidden/>
              </w:rPr>
            </w:r>
            <w:r w:rsidR="00421B38">
              <w:rPr>
                <w:noProof/>
                <w:webHidden/>
              </w:rPr>
              <w:fldChar w:fldCharType="separate"/>
            </w:r>
            <w:r w:rsidR="00421B38">
              <w:rPr>
                <w:noProof/>
                <w:webHidden/>
              </w:rPr>
              <w:t>6</w:t>
            </w:r>
            <w:r w:rsidR="00421B38">
              <w:rPr>
                <w:noProof/>
                <w:webHidden/>
              </w:rPr>
              <w:fldChar w:fldCharType="end"/>
            </w:r>
          </w:hyperlink>
        </w:p>
        <w:p w14:paraId="12B37A3A" w14:textId="77777777" w:rsidR="00421B38" w:rsidRDefault="003A4650">
          <w:pPr>
            <w:pStyle w:val="Inhopg2"/>
            <w:tabs>
              <w:tab w:val="right" w:leader="dot" w:pos="9170"/>
            </w:tabs>
            <w:rPr>
              <w:rFonts w:eastAsiaTheme="minorEastAsia"/>
              <w:noProof/>
            </w:rPr>
          </w:pPr>
          <w:hyperlink w:anchor="_Toc11182853" w:history="1">
            <w:r w:rsidR="00421B38" w:rsidRPr="006B4A75">
              <w:rPr>
                <w:rStyle w:val="Hyperlink"/>
                <w:noProof/>
              </w:rPr>
              <w:t>Meeting with Head ESA</w:t>
            </w:r>
            <w:r w:rsidR="00421B38">
              <w:rPr>
                <w:noProof/>
                <w:webHidden/>
              </w:rPr>
              <w:tab/>
            </w:r>
            <w:r w:rsidR="00421B38">
              <w:rPr>
                <w:noProof/>
                <w:webHidden/>
              </w:rPr>
              <w:fldChar w:fldCharType="begin"/>
            </w:r>
            <w:r w:rsidR="00421B38">
              <w:rPr>
                <w:noProof/>
                <w:webHidden/>
              </w:rPr>
              <w:instrText xml:space="preserve"> PAGEREF _Toc11182853 \h </w:instrText>
            </w:r>
            <w:r w:rsidR="00421B38">
              <w:rPr>
                <w:noProof/>
                <w:webHidden/>
              </w:rPr>
            </w:r>
            <w:r w:rsidR="00421B38">
              <w:rPr>
                <w:noProof/>
                <w:webHidden/>
              </w:rPr>
              <w:fldChar w:fldCharType="separate"/>
            </w:r>
            <w:r w:rsidR="00421B38">
              <w:rPr>
                <w:noProof/>
                <w:webHidden/>
              </w:rPr>
              <w:t>6</w:t>
            </w:r>
            <w:r w:rsidR="00421B38">
              <w:rPr>
                <w:noProof/>
                <w:webHidden/>
              </w:rPr>
              <w:fldChar w:fldCharType="end"/>
            </w:r>
          </w:hyperlink>
        </w:p>
        <w:p w14:paraId="0A64D173" w14:textId="77777777" w:rsidR="00421B38" w:rsidRDefault="003A4650">
          <w:pPr>
            <w:pStyle w:val="Inhopg2"/>
            <w:tabs>
              <w:tab w:val="right" w:leader="dot" w:pos="9170"/>
            </w:tabs>
            <w:rPr>
              <w:rFonts w:eastAsiaTheme="minorEastAsia"/>
              <w:noProof/>
            </w:rPr>
          </w:pPr>
          <w:hyperlink w:anchor="_Toc11182854" w:history="1">
            <w:r w:rsidR="00421B38" w:rsidRPr="006B4A75">
              <w:rPr>
                <w:rStyle w:val="Hyperlink"/>
                <w:noProof/>
              </w:rPr>
              <w:t>Subsequent meeting</w:t>
            </w:r>
            <w:r w:rsidR="00421B38">
              <w:rPr>
                <w:noProof/>
                <w:webHidden/>
              </w:rPr>
              <w:tab/>
            </w:r>
            <w:r w:rsidR="00421B38">
              <w:rPr>
                <w:noProof/>
                <w:webHidden/>
              </w:rPr>
              <w:fldChar w:fldCharType="begin"/>
            </w:r>
            <w:r w:rsidR="00421B38">
              <w:rPr>
                <w:noProof/>
                <w:webHidden/>
              </w:rPr>
              <w:instrText xml:space="preserve"> PAGEREF _Toc11182854 \h </w:instrText>
            </w:r>
            <w:r w:rsidR="00421B38">
              <w:rPr>
                <w:noProof/>
                <w:webHidden/>
              </w:rPr>
            </w:r>
            <w:r w:rsidR="00421B38">
              <w:rPr>
                <w:noProof/>
                <w:webHidden/>
              </w:rPr>
              <w:fldChar w:fldCharType="separate"/>
            </w:r>
            <w:r w:rsidR="00421B38">
              <w:rPr>
                <w:noProof/>
                <w:webHidden/>
              </w:rPr>
              <w:t>6</w:t>
            </w:r>
            <w:r w:rsidR="00421B38">
              <w:rPr>
                <w:noProof/>
                <w:webHidden/>
              </w:rPr>
              <w:fldChar w:fldCharType="end"/>
            </w:r>
          </w:hyperlink>
        </w:p>
        <w:p w14:paraId="58C3DC1A" w14:textId="77777777" w:rsidR="00421B38" w:rsidRDefault="003A4650">
          <w:pPr>
            <w:pStyle w:val="Inhopg2"/>
            <w:tabs>
              <w:tab w:val="right" w:leader="dot" w:pos="9170"/>
            </w:tabs>
            <w:rPr>
              <w:rFonts w:eastAsiaTheme="minorEastAsia"/>
              <w:noProof/>
            </w:rPr>
          </w:pPr>
          <w:hyperlink w:anchor="_Toc11182855" w:history="1">
            <w:r w:rsidR="00421B38" w:rsidRPr="006B4A75">
              <w:rPr>
                <w:rStyle w:val="Hyperlink"/>
                <w:noProof/>
              </w:rPr>
              <w:t>Closure</w:t>
            </w:r>
            <w:r w:rsidR="00421B38">
              <w:rPr>
                <w:noProof/>
                <w:webHidden/>
              </w:rPr>
              <w:tab/>
            </w:r>
            <w:r w:rsidR="00421B38">
              <w:rPr>
                <w:noProof/>
                <w:webHidden/>
              </w:rPr>
              <w:fldChar w:fldCharType="begin"/>
            </w:r>
            <w:r w:rsidR="00421B38">
              <w:rPr>
                <w:noProof/>
                <w:webHidden/>
              </w:rPr>
              <w:instrText xml:space="preserve"> PAGEREF _Toc11182855 \h </w:instrText>
            </w:r>
            <w:r w:rsidR="00421B38">
              <w:rPr>
                <w:noProof/>
                <w:webHidden/>
              </w:rPr>
            </w:r>
            <w:r w:rsidR="00421B38">
              <w:rPr>
                <w:noProof/>
                <w:webHidden/>
              </w:rPr>
              <w:fldChar w:fldCharType="separate"/>
            </w:r>
            <w:r w:rsidR="00421B38">
              <w:rPr>
                <w:noProof/>
                <w:webHidden/>
              </w:rPr>
              <w:t>7</w:t>
            </w:r>
            <w:r w:rsidR="00421B38">
              <w:rPr>
                <w:noProof/>
                <w:webHidden/>
              </w:rPr>
              <w:fldChar w:fldCharType="end"/>
            </w:r>
          </w:hyperlink>
        </w:p>
        <w:p w14:paraId="6CDFBB8B" w14:textId="77777777" w:rsidR="00421B38" w:rsidRDefault="003A4650">
          <w:pPr>
            <w:pStyle w:val="Inhopg1"/>
            <w:tabs>
              <w:tab w:val="right" w:leader="dot" w:pos="9170"/>
            </w:tabs>
            <w:rPr>
              <w:rFonts w:eastAsiaTheme="minorEastAsia"/>
              <w:noProof/>
            </w:rPr>
          </w:pPr>
          <w:hyperlink w:anchor="_Toc11182856" w:history="1">
            <w:r w:rsidR="00421B38" w:rsidRPr="006B4A75">
              <w:rPr>
                <w:rStyle w:val="Hyperlink"/>
                <w:noProof/>
              </w:rPr>
              <w:t>Documents</w:t>
            </w:r>
            <w:r w:rsidR="00421B38">
              <w:rPr>
                <w:noProof/>
                <w:webHidden/>
              </w:rPr>
              <w:tab/>
            </w:r>
            <w:r w:rsidR="00421B38">
              <w:rPr>
                <w:noProof/>
                <w:webHidden/>
              </w:rPr>
              <w:fldChar w:fldCharType="begin"/>
            </w:r>
            <w:r w:rsidR="00421B38">
              <w:rPr>
                <w:noProof/>
                <w:webHidden/>
              </w:rPr>
              <w:instrText xml:space="preserve"> PAGEREF _Toc11182856 \h </w:instrText>
            </w:r>
            <w:r w:rsidR="00421B38">
              <w:rPr>
                <w:noProof/>
                <w:webHidden/>
              </w:rPr>
            </w:r>
            <w:r w:rsidR="00421B38">
              <w:rPr>
                <w:noProof/>
                <w:webHidden/>
              </w:rPr>
              <w:fldChar w:fldCharType="separate"/>
            </w:r>
            <w:r w:rsidR="00421B38">
              <w:rPr>
                <w:noProof/>
                <w:webHidden/>
              </w:rPr>
              <w:t>8</w:t>
            </w:r>
            <w:r w:rsidR="00421B38">
              <w:rPr>
                <w:noProof/>
                <w:webHidden/>
              </w:rPr>
              <w:fldChar w:fldCharType="end"/>
            </w:r>
          </w:hyperlink>
        </w:p>
        <w:p w14:paraId="5E2AA520" w14:textId="77777777" w:rsidR="00421B38" w:rsidRDefault="003A4650">
          <w:pPr>
            <w:pStyle w:val="Inhopg2"/>
            <w:tabs>
              <w:tab w:val="right" w:leader="dot" w:pos="9170"/>
            </w:tabs>
            <w:rPr>
              <w:rFonts w:eastAsiaTheme="minorEastAsia"/>
              <w:noProof/>
            </w:rPr>
          </w:pPr>
          <w:hyperlink w:anchor="_Toc11182857" w:history="1">
            <w:r w:rsidR="00421B38" w:rsidRPr="006B4A75">
              <w:rPr>
                <w:rStyle w:val="Hyperlink"/>
                <w:rFonts w:eastAsia="Times New Roman"/>
                <w:noProof/>
              </w:rPr>
              <w:t>Mentor/mentee biographical sketch</w:t>
            </w:r>
            <w:r w:rsidR="00421B38">
              <w:rPr>
                <w:noProof/>
                <w:webHidden/>
              </w:rPr>
              <w:tab/>
            </w:r>
            <w:r w:rsidR="00421B38">
              <w:rPr>
                <w:noProof/>
                <w:webHidden/>
              </w:rPr>
              <w:fldChar w:fldCharType="begin"/>
            </w:r>
            <w:r w:rsidR="00421B38">
              <w:rPr>
                <w:noProof/>
                <w:webHidden/>
              </w:rPr>
              <w:instrText xml:space="preserve"> PAGEREF _Toc11182857 \h </w:instrText>
            </w:r>
            <w:r w:rsidR="00421B38">
              <w:rPr>
                <w:noProof/>
                <w:webHidden/>
              </w:rPr>
            </w:r>
            <w:r w:rsidR="00421B38">
              <w:rPr>
                <w:noProof/>
                <w:webHidden/>
              </w:rPr>
              <w:fldChar w:fldCharType="separate"/>
            </w:r>
            <w:r w:rsidR="00421B38">
              <w:rPr>
                <w:noProof/>
                <w:webHidden/>
              </w:rPr>
              <w:t>9</w:t>
            </w:r>
            <w:r w:rsidR="00421B38">
              <w:rPr>
                <w:noProof/>
                <w:webHidden/>
              </w:rPr>
              <w:fldChar w:fldCharType="end"/>
            </w:r>
          </w:hyperlink>
        </w:p>
        <w:p w14:paraId="250DB08B" w14:textId="77777777" w:rsidR="00421B38" w:rsidRDefault="003A4650">
          <w:pPr>
            <w:pStyle w:val="Inhopg2"/>
            <w:tabs>
              <w:tab w:val="right" w:leader="dot" w:pos="9170"/>
            </w:tabs>
            <w:rPr>
              <w:rFonts w:eastAsiaTheme="minorEastAsia"/>
              <w:noProof/>
            </w:rPr>
          </w:pPr>
          <w:hyperlink w:anchor="_Toc11182858" w:history="1">
            <w:r w:rsidR="00421B38" w:rsidRPr="006B4A75">
              <w:rPr>
                <w:rStyle w:val="Hyperlink"/>
                <w:noProof/>
              </w:rPr>
              <w:t>Example Bingocard</w:t>
            </w:r>
            <w:r w:rsidR="00421B38">
              <w:rPr>
                <w:noProof/>
                <w:webHidden/>
              </w:rPr>
              <w:tab/>
            </w:r>
            <w:r w:rsidR="00421B38">
              <w:rPr>
                <w:noProof/>
                <w:webHidden/>
              </w:rPr>
              <w:fldChar w:fldCharType="begin"/>
            </w:r>
            <w:r w:rsidR="00421B38">
              <w:rPr>
                <w:noProof/>
                <w:webHidden/>
              </w:rPr>
              <w:instrText xml:space="preserve"> PAGEREF _Toc11182858 \h </w:instrText>
            </w:r>
            <w:r w:rsidR="00421B38">
              <w:rPr>
                <w:noProof/>
                <w:webHidden/>
              </w:rPr>
            </w:r>
            <w:r w:rsidR="00421B38">
              <w:rPr>
                <w:noProof/>
                <w:webHidden/>
              </w:rPr>
              <w:fldChar w:fldCharType="separate"/>
            </w:r>
            <w:r w:rsidR="00421B38">
              <w:rPr>
                <w:noProof/>
                <w:webHidden/>
              </w:rPr>
              <w:t>11</w:t>
            </w:r>
            <w:r w:rsidR="00421B38">
              <w:rPr>
                <w:noProof/>
                <w:webHidden/>
              </w:rPr>
              <w:fldChar w:fldCharType="end"/>
            </w:r>
          </w:hyperlink>
        </w:p>
        <w:p w14:paraId="193A77E6" w14:textId="77777777" w:rsidR="00421B38" w:rsidRDefault="003A4650">
          <w:pPr>
            <w:pStyle w:val="Inhopg2"/>
            <w:tabs>
              <w:tab w:val="right" w:leader="dot" w:pos="9170"/>
            </w:tabs>
            <w:rPr>
              <w:rFonts w:eastAsiaTheme="minorEastAsia"/>
              <w:noProof/>
            </w:rPr>
          </w:pPr>
          <w:hyperlink w:anchor="_Toc11182859" w:history="1">
            <w:r w:rsidR="00421B38" w:rsidRPr="006B4A75">
              <w:rPr>
                <w:rStyle w:val="Hyperlink"/>
                <w:noProof/>
              </w:rPr>
              <w:t>Advising Observation Reflection Form</w:t>
            </w:r>
            <w:r w:rsidR="00421B38">
              <w:rPr>
                <w:noProof/>
                <w:webHidden/>
              </w:rPr>
              <w:tab/>
            </w:r>
            <w:r w:rsidR="00421B38">
              <w:rPr>
                <w:noProof/>
                <w:webHidden/>
              </w:rPr>
              <w:fldChar w:fldCharType="begin"/>
            </w:r>
            <w:r w:rsidR="00421B38">
              <w:rPr>
                <w:noProof/>
                <w:webHidden/>
              </w:rPr>
              <w:instrText xml:space="preserve"> PAGEREF _Toc11182859 \h </w:instrText>
            </w:r>
            <w:r w:rsidR="00421B38">
              <w:rPr>
                <w:noProof/>
                <w:webHidden/>
              </w:rPr>
            </w:r>
            <w:r w:rsidR="00421B38">
              <w:rPr>
                <w:noProof/>
                <w:webHidden/>
              </w:rPr>
              <w:fldChar w:fldCharType="separate"/>
            </w:r>
            <w:r w:rsidR="00421B38">
              <w:rPr>
                <w:noProof/>
                <w:webHidden/>
              </w:rPr>
              <w:t>12</w:t>
            </w:r>
            <w:r w:rsidR="00421B38">
              <w:rPr>
                <w:noProof/>
                <w:webHidden/>
              </w:rPr>
              <w:fldChar w:fldCharType="end"/>
            </w:r>
          </w:hyperlink>
        </w:p>
        <w:p w14:paraId="73167D41" w14:textId="77777777" w:rsidR="00421B38" w:rsidRDefault="003A4650">
          <w:pPr>
            <w:pStyle w:val="Inhopg2"/>
            <w:tabs>
              <w:tab w:val="right" w:leader="dot" w:pos="9170"/>
            </w:tabs>
            <w:rPr>
              <w:rFonts w:eastAsiaTheme="minorEastAsia"/>
              <w:noProof/>
            </w:rPr>
          </w:pPr>
          <w:hyperlink w:anchor="_Toc11182860" w:history="1">
            <w:r w:rsidR="00421B38" w:rsidRPr="006B4A75">
              <w:rPr>
                <w:rStyle w:val="Hyperlink"/>
                <w:noProof/>
              </w:rPr>
              <w:t>Two advising approaches</w:t>
            </w:r>
            <w:r w:rsidR="00421B38">
              <w:rPr>
                <w:noProof/>
                <w:webHidden/>
              </w:rPr>
              <w:tab/>
            </w:r>
            <w:r w:rsidR="00421B38">
              <w:rPr>
                <w:noProof/>
                <w:webHidden/>
              </w:rPr>
              <w:fldChar w:fldCharType="begin"/>
            </w:r>
            <w:r w:rsidR="00421B38">
              <w:rPr>
                <w:noProof/>
                <w:webHidden/>
              </w:rPr>
              <w:instrText xml:space="preserve"> PAGEREF _Toc11182860 \h </w:instrText>
            </w:r>
            <w:r w:rsidR="00421B38">
              <w:rPr>
                <w:noProof/>
                <w:webHidden/>
              </w:rPr>
            </w:r>
            <w:r w:rsidR="00421B38">
              <w:rPr>
                <w:noProof/>
                <w:webHidden/>
              </w:rPr>
              <w:fldChar w:fldCharType="separate"/>
            </w:r>
            <w:r w:rsidR="00421B38">
              <w:rPr>
                <w:noProof/>
                <w:webHidden/>
              </w:rPr>
              <w:t>13</w:t>
            </w:r>
            <w:r w:rsidR="00421B38">
              <w:rPr>
                <w:noProof/>
                <w:webHidden/>
              </w:rPr>
              <w:fldChar w:fldCharType="end"/>
            </w:r>
          </w:hyperlink>
        </w:p>
        <w:p w14:paraId="40D02A7D" w14:textId="77777777" w:rsidR="00421B38" w:rsidRDefault="003A4650">
          <w:pPr>
            <w:pStyle w:val="Inhopg2"/>
            <w:tabs>
              <w:tab w:val="right" w:leader="dot" w:pos="9170"/>
            </w:tabs>
            <w:rPr>
              <w:rFonts w:eastAsiaTheme="minorEastAsia"/>
              <w:noProof/>
            </w:rPr>
          </w:pPr>
          <w:hyperlink w:anchor="_Toc11182861" w:history="1">
            <w:r w:rsidR="00421B38" w:rsidRPr="006B4A75">
              <w:rPr>
                <w:rStyle w:val="Hyperlink"/>
                <w:noProof/>
              </w:rPr>
              <w:t>Self-care checklist</w:t>
            </w:r>
            <w:r w:rsidR="00421B38">
              <w:rPr>
                <w:noProof/>
                <w:webHidden/>
              </w:rPr>
              <w:tab/>
            </w:r>
            <w:r w:rsidR="00421B38">
              <w:rPr>
                <w:noProof/>
                <w:webHidden/>
              </w:rPr>
              <w:fldChar w:fldCharType="begin"/>
            </w:r>
            <w:r w:rsidR="00421B38">
              <w:rPr>
                <w:noProof/>
                <w:webHidden/>
              </w:rPr>
              <w:instrText xml:space="preserve"> PAGEREF _Toc11182861 \h </w:instrText>
            </w:r>
            <w:r w:rsidR="00421B38">
              <w:rPr>
                <w:noProof/>
                <w:webHidden/>
              </w:rPr>
            </w:r>
            <w:r w:rsidR="00421B38">
              <w:rPr>
                <w:noProof/>
                <w:webHidden/>
              </w:rPr>
              <w:fldChar w:fldCharType="separate"/>
            </w:r>
            <w:r w:rsidR="00421B38">
              <w:rPr>
                <w:noProof/>
                <w:webHidden/>
              </w:rPr>
              <w:t>14</w:t>
            </w:r>
            <w:r w:rsidR="00421B38">
              <w:rPr>
                <w:noProof/>
                <w:webHidden/>
              </w:rPr>
              <w:fldChar w:fldCharType="end"/>
            </w:r>
          </w:hyperlink>
        </w:p>
        <w:p w14:paraId="0CFACB44" w14:textId="77777777" w:rsidR="00421B38" w:rsidRDefault="003A4650">
          <w:pPr>
            <w:pStyle w:val="Inhopg2"/>
            <w:tabs>
              <w:tab w:val="right" w:leader="dot" w:pos="9170"/>
            </w:tabs>
            <w:rPr>
              <w:rFonts w:eastAsiaTheme="minorEastAsia"/>
              <w:noProof/>
            </w:rPr>
          </w:pPr>
          <w:hyperlink w:anchor="_Toc11182862" w:history="1">
            <w:r w:rsidR="00421B38" w:rsidRPr="006B4A75">
              <w:rPr>
                <w:rStyle w:val="Hyperlink"/>
                <w:rFonts w:eastAsia="Times New Roman"/>
                <w:noProof/>
              </w:rPr>
              <w:t>Links to useful resources</w:t>
            </w:r>
            <w:r w:rsidR="00421B38">
              <w:rPr>
                <w:noProof/>
                <w:webHidden/>
              </w:rPr>
              <w:tab/>
            </w:r>
            <w:r w:rsidR="00421B38">
              <w:rPr>
                <w:noProof/>
                <w:webHidden/>
              </w:rPr>
              <w:fldChar w:fldCharType="begin"/>
            </w:r>
            <w:r w:rsidR="00421B38">
              <w:rPr>
                <w:noProof/>
                <w:webHidden/>
              </w:rPr>
              <w:instrText xml:space="preserve"> PAGEREF _Toc11182862 \h </w:instrText>
            </w:r>
            <w:r w:rsidR="00421B38">
              <w:rPr>
                <w:noProof/>
                <w:webHidden/>
              </w:rPr>
            </w:r>
            <w:r w:rsidR="00421B38">
              <w:rPr>
                <w:noProof/>
                <w:webHidden/>
              </w:rPr>
              <w:fldChar w:fldCharType="separate"/>
            </w:r>
            <w:r w:rsidR="00421B38">
              <w:rPr>
                <w:noProof/>
                <w:webHidden/>
              </w:rPr>
              <w:t>17</w:t>
            </w:r>
            <w:r w:rsidR="00421B38">
              <w:rPr>
                <w:noProof/>
                <w:webHidden/>
              </w:rPr>
              <w:fldChar w:fldCharType="end"/>
            </w:r>
          </w:hyperlink>
        </w:p>
        <w:p w14:paraId="0C54989E" w14:textId="77777777" w:rsidR="00421B38" w:rsidRDefault="003A4650">
          <w:pPr>
            <w:pStyle w:val="Inhopg2"/>
            <w:tabs>
              <w:tab w:val="right" w:leader="dot" w:pos="9170"/>
            </w:tabs>
            <w:rPr>
              <w:rFonts w:eastAsiaTheme="minorEastAsia"/>
              <w:noProof/>
            </w:rPr>
          </w:pPr>
          <w:hyperlink w:anchor="_Toc11182863" w:history="1">
            <w:r w:rsidR="00421B38" w:rsidRPr="006B4A75">
              <w:rPr>
                <w:rStyle w:val="Hyperlink"/>
                <w:rFonts w:eastAsia="Calibri"/>
                <w:noProof/>
              </w:rPr>
              <w:t>Onboarding program</w:t>
            </w:r>
            <w:r w:rsidR="00421B38">
              <w:rPr>
                <w:noProof/>
                <w:webHidden/>
              </w:rPr>
              <w:tab/>
            </w:r>
            <w:r w:rsidR="00421B38">
              <w:rPr>
                <w:noProof/>
                <w:webHidden/>
              </w:rPr>
              <w:fldChar w:fldCharType="begin"/>
            </w:r>
            <w:r w:rsidR="00421B38">
              <w:rPr>
                <w:noProof/>
                <w:webHidden/>
              </w:rPr>
              <w:instrText xml:space="preserve"> PAGEREF _Toc11182863 \h </w:instrText>
            </w:r>
            <w:r w:rsidR="00421B38">
              <w:rPr>
                <w:noProof/>
                <w:webHidden/>
              </w:rPr>
            </w:r>
            <w:r w:rsidR="00421B38">
              <w:rPr>
                <w:noProof/>
                <w:webHidden/>
              </w:rPr>
              <w:fldChar w:fldCharType="separate"/>
            </w:r>
            <w:r w:rsidR="00421B38">
              <w:rPr>
                <w:noProof/>
                <w:webHidden/>
              </w:rPr>
              <w:t>18</w:t>
            </w:r>
            <w:r w:rsidR="00421B38">
              <w:rPr>
                <w:noProof/>
                <w:webHidden/>
              </w:rPr>
              <w:fldChar w:fldCharType="end"/>
            </w:r>
          </w:hyperlink>
        </w:p>
        <w:p w14:paraId="246F9F9F" w14:textId="77777777" w:rsidR="00421B38" w:rsidRDefault="003A4650">
          <w:pPr>
            <w:pStyle w:val="Inhopg1"/>
            <w:tabs>
              <w:tab w:val="right" w:leader="dot" w:pos="9170"/>
            </w:tabs>
            <w:rPr>
              <w:rFonts w:eastAsiaTheme="minorEastAsia"/>
              <w:noProof/>
            </w:rPr>
          </w:pPr>
          <w:hyperlink w:anchor="_Toc11182864" w:history="1">
            <w:r w:rsidR="00421B38" w:rsidRPr="006B4A75">
              <w:rPr>
                <w:rStyle w:val="Hyperlink"/>
                <w:rFonts w:eastAsia="Times New Roman"/>
                <w:noProof/>
              </w:rPr>
              <w:t>List of Mentors-Mentees</w:t>
            </w:r>
            <w:r w:rsidR="00421B38">
              <w:rPr>
                <w:noProof/>
                <w:webHidden/>
              </w:rPr>
              <w:tab/>
            </w:r>
            <w:r w:rsidR="00421B38">
              <w:rPr>
                <w:noProof/>
                <w:webHidden/>
              </w:rPr>
              <w:fldChar w:fldCharType="begin"/>
            </w:r>
            <w:r w:rsidR="00421B38">
              <w:rPr>
                <w:noProof/>
                <w:webHidden/>
              </w:rPr>
              <w:instrText xml:space="preserve"> PAGEREF _Toc11182864 \h </w:instrText>
            </w:r>
            <w:r w:rsidR="00421B38">
              <w:rPr>
                <w:noProof/>
                <w:webHidden/>
              </w:rPr>
            </w:r>
            <w:r w:rsidR="00421B38">
              <w:rPr>
                <w:noProof/>
                <w:webHidden/>
              </w:rPr>
              <w:fldChar w:fldCharType="separate"/>
            </w:r>
            <w:r w:rsidR="00421B38">
              <w:rPr>
                <w:noProof/>
                <w:webHidden/>
              </w:rPr>
              <w:t>20</w:t>
            </w:r>
            <w:r w:rsidR="00421B38">
              <w:rPr>
                <w:noProof/>
                <w:webHidden/>
              </w:rPr>
              <w:fldChar w:fldCharType="end"/>
            </w:r>
          </w:hyperlink>
        </w:p>
        <w:p w14:paraId="694B4F68" w14:textId="77777777" w:rsidR="00421B38" w:rsidRDefault="003A4650">
          <w:pPr>
            <w:pStyle w:val="Inhopg2"/>
            <w:tabs>
              <w:tab w:val="right" w:leader="dot" w:pos="9170"/>
            </w:tabs>
            <w:rPr>
              <w:rFonts w:eastAsiaTheme="minorEastAsia"/>
              <w:noProof/>
            </w:rPr>
          </w:pPr>
          <w:hyperlink w:anchor="_Toc11182865" w:history="1">
            <w:r w:rsidR="00421B38" w:rsidRPr="006B4A75">
              <w:rPr>
                <w:rStyle w:val="Hyperlink"/>
                <w:noProof/>
              </w:rPr>
              <w:t>2019</w:t>
            </w:r>
            <w:r w:rsidR="00421B38">
              <w:rPr>
                <w:noProof/>
                <w:webHidden/>
              </w:rPr>
              <w:tab/>
            </w:r>
            <w:r w:rsidR="00421B38">
              <w:rPr>
                <w:noProof/>
                <w:webHidden/>
              </w:rPr>
              <w:fldChar w:fldCharType="begin"/>
            </w:r>
            <w:r w:rsidR="00421B38">
              <w:rPr>
                <w:noProof/>
                <w:webHidden/>
              </w:rPr>
              <w:instrText xml:space="preserve"> PAGEREF _Toc11182865 \h </w:instrText>
            </w:r>
            <w:r w:rsidR="00421B38">
              <w:rPr>
                <w:noProof/>
                <w:webHidden/>
              </w:rPr>
            </w:r>
            <w:r w:rsidR="00421B38">
              <w:rPr>
                <w:noProof/>
                <w:webHidden/>
              </w:rPr>
              <w:fldChar w:fldCharType="separate"/>
            </w:r>
            <w:r w:rsidR="00421B38">
              <w:rPr>
                <w:noProof/>
                <w:webHidden/>
              </w:rPr>
              <w:t>20</w:t>
            </w:r>
            <w:r w:rsidR="00421B38">
              <w:rPr>
                <w:noProof/>
                <w:webHidden/>
              </w:rPr>
              <w:fldChar w:fldCharType="end"/>
            </w:r>
          </w:hyperlink>
        </w:p>
        <w:p w14:paraId="3C48D93E" w14:textId="77777777" w:rsidR="00E50FC0" w:rsidRDefault="00E50FC0">
          <w:r>
            <w:rPr>
              <w:b/>
              <w:bCs/>
              <w:noProof/>
            </w:rPr>
            <w:fldChar w:fldCharType="end"/>
          </w:r>
        </w:p>
      </w:sdtContent>
    </w:sdt>
    <w:p w14:paraId="51C2F564" w14:textId="77777777" w:rsidR="00C06A2B" w:rsidRDefault="00C06A2B" w:rsidP="00E50FC0">
      <w:pPr>
        <w:pStyle w:val="Kop1"/>
        <w:rPr>
          <w:rFonts w:eastAsia="Times New Roman"/>
        </w:rPr>
      </w:pPr>
    </w:p>
    <w:p w14:paraId="3F4CDD50" w14:textId="77777777" w:rsidR="00C06A2B" w:rsidRDefault="00C06A2B" w:rsidP="00E50FC0">
      <w:pPr>
        <w:pStyle w:val="Kop1"/>
        <w:rPr>
          <w:rFonts w:eastAsia="Times New Roman"/>
        </w:rPr>
      </w:pPr>
    </w:p>
    <w:p w14:paraId="02D313B1" w14:textId="77777777" w:rsidR="00C06A2B" w:rsidRDefault="00C06A2B" w:rsidP="00E50FC0">
      <w:pPr>
        <w:pStyle w:val="Kop1"/>
        <w:rPr>
          <w:rFonts w:eastAsia="Times New Roman"/>
        </w:rPr>
      </w:pPr>
    </w:p>
    <w:p w14:paraId="76A727AB" w14:textId="77777777" w:rsidR="00E50FC0" w:rsidRDefault="00E50FC0" w:rsidP="00E50FC0">
      <w:pPr>
        <w:pStyle w:val="Kop1"/>
        <w:rPr>
          <w:rFonts w:eastAsia="Times New Roman"/>
        </w:rPr>
      </w:pPr>
      <w:bookmarkStart w:id="0" w:name="_Toc11182848"/>
      <w:r>
        <w:rPr>
          <w:rFonts w:eastAsia="Times New Roman"/>
        </w:rPr>
        <w:t>Acknowledgements</w:t>
      </w:r>
      <w:bookmarkEnd w:id="0"/>
    </w:p>
    <w:p w14:paraId="05A9B813" w14:textId="06EBA314" w:rsidR="00E50FC0" w:rsidRDefault="00E50FC0" w:rsidP="00D87DF5">
      <w:r w:rsidRPr="00A70696">
        <w:t xml:space="preserve">We wish to thank the Temple University Academic Advisor Group (AAG), and more specific Gavin Farber for sharing his knowledge and mentoring documents. The mentoring handbook is adapted from their program. Furthermore we wish to thank the New Hampshire Cooperative Extension Program, Ohio State University Cooperative Extension Mentoring Program, One to One,   Philadelphia Futures, the University of New Hampshire Cooperative Extension’s Mentoring Handbook, </w:t>
      </w:r>
      <w:r w:rsidR="00B9074B" w:rsidRPr="00B9074B">
        <w:t>Cambridge International Education</w:t>
      </w:r>
      <w:r w:rsidR="00B9074B">
        <w:t xml:space="preserve"> </w:t>
      </w:r>
      <w:r w:rsidR="00B9074B" w:rsidRPr="00B9074B">
        <w:t xml:space="preserve">Teaching and Learning Team </w:t>
      </w:r>
      <w:r w:rsidRPr="00A70696">
        <w:t>and WEAA for use of selected materials</w:t>
      </w:r>
      <w:r w:rsidR="00926C14">
        <w:t>. We w</w:t>
      </w:r>
      <w:r w:rsidR="00B9074B">
        <w:t>ish to thank Yves Houben and Larisa Camfferman for their</w:t>
      </w:r>
      <w:r w:rsidR="00805777">
        <w:t xml:space="preserve"> feedback on this program and </w:t>
      </w:r>
      <w:proofErr w:type="spellStart"/>
      <w:r w:rsidR="00805777">
        <w:t>Aïssa</w:t>
      </w:r>
      <w:proofErr w:type="spellEnd"/>
      <w:r w:rsidR="00805777">
        <w:t xml:space="preserve"> Huysmans for adapting her onboarding program to a TU/e academic advisor onboarding program. </w:t>
      </w:r>
    </w:p>
    <w:p w14:paraId="43F3824F" w14:textId="77777777" w:rsidR="00D87DF5" w:rsidRDefault="00D87DF5">
      <w:r>
        <w:br w:type="page"/>
      </w:r>
    </w:p>
    <w:p w14:paraId="6FDAEE6F" w14:textId="77777777" w:rsidR="00E06487" w:rsidRPr="00E160E4" w:rsidRDefault="00BD5705" w:rsidP="00E160E4">
      <w:pPr>
        <w:pStyle w:val="Kop1"/>
        <w:rPr>
          <w:rFonts w:eastAsia="Times New Roman"/>
        </w:rPr>
      </w:pPr>
      <w:bookmarkStart w:id="1" w:name="_Toc11182849"/>
      <w:r>
        <w:rPr>
          <w:rFonts w:eastAsia="Times New Roman"/>
        </w:rPr>
        <w:t>W</w:t>
      </w:r>
      <w:r w:rsidR="00FF50FF">
        <w:rPr>
          <w:rFonts w:eastAsia="Times New Roman"/>
        </w:rPr>
        <w:t xml:space="preserve">hy </w:t>
      </w:r>
      <w:r w:rsidR="00FF50FF">
        <w:rPr>
          <w:rFonts w:eastAsia="Times New Roman"/>
          <w:spacing w:val="-3"/>
        </w:rPr>
        <w:t>M</w:t>
      </w:r>
      <w:r w:rsidR="00FF50FF">
        <w:rPr>
          <w:rFonts w:eastAsia="Times New Roman"/>
        </w:rPr>
        <w:t>en</w:t>
      </w:r>
      <w:r w:rsidR="00FF50FF">
        <w:rPr>
          <w:rFonts w:eastAsia="Times New Roman"/>
          <w:spacing w:val="-2"/>
        </w:rPr>
        <w:t>t</w:t>
      </w:r>
      <w:r w:rsidR="00FF50FF">
        <w:rPr>
          <w:rFonts w:eastAsia="Times New Roman"/>
          <w:spacing w:val="1"/>
        </w:rPr>
        <w:t>o</w:t>
      </w:r>
      <w:r w:rsidR="00FF50FF">
        <w:rPr>
          <w:rFonts w:eastAsia="Times New Roman"/>
          <w:spacing w:val="-2"/>
        </w:rPr>
        <w:t>r</w:t>
      </w:r>
      <w:r w:rsidR="00FF50FF">
        <w:rPr>
          <w:rFonts w:eastAsia="Times New Roman"/>
        </w:rPr>
        <w:t>?</w:t>
      </w:r>
      <w:bookmarkEnd w:id="1"/>
    </w:p>
    <w:p w14:paraId="3CF9FB15" w14:textId="77777777" w:rsidR="008900DA" w:rsidRDefault="008900DA" w:rsidP="00D87DF5">
      <w:r>
        <w:t>Remember the first day you came to work as an academic adv</w:t>
      </w:r>
      <w:r w:rsidR="00C12C64">
        <w:t xml:space="preserve">isor, maybe everything was new, </w:t>
      </w:r>
      <w:r w:rsidR="00005668">
        <w:t>your office</w:t>
      </w:r>
      <w:r>
        <w:t xml:space="preserve">, </w:t>
      </w:r>
      <w:r w:rsidR="00005668">
        <w:t xml:space="preserve">the colleagues and </w:t>
      </w:r>
      <w:r w:rsidR="00D87DF5">
        <w:t>stacks</w:t>
      </w:r>
      <w:r w:rsidR="00C12C64">
        <w:t xml:space="preserve"> of new tasks were waiting for you</w:t>
      </w:r>
      <w:r>
        <w:t>. If yo</w:t>
      </w:r>
      <w:r w:rsidR="00005668">
        <w:t xml:space="preserve">u were lucky you were part of a </w:t>
      </w:r>
      <w:r>
        <w:t>team</w:t>
      </w:r>
      <w:r w:rsidR="00C061E3">
        <w:t xml:space="preserve"> with other</w:t>
      </w:r>
      <w:r w:rsidR="00005668">
        <w:t xml:space="preserve"> academic advisors</w:t>
      </w:r>
      <w:r>
        <w:t>, and yo</w:t>
      </w:r>
      <w:r w:rsidR="00C12C64">
        <w:t xml:space="preserve">ur team members helped you </w:t>
      </w:r>
      <w:r>
        <w:t>m</w:t>
      </w:r>
      <w:r w:rsidR="00C12C64">
        <w:t xml:space="preserve">astering your new job. In a chain student guidance </w:t>
      </w:r>
      <w:r>
        <w:t xml:space="preserve">meeting you would meet more academic advisors from </w:t>
      </w:r>
      <w:r w:rsidR="00C061E3">
        <w:t>different</w:t>
      </w:r>
      <w:r>
        <w:t xml:space="preserve"> departments, but it took probably quite a while before you would </w:t>
      </w:r>
      <w:r w:rsidR="00C12C64">
        <w:t xml:space="preserve">discuss work related issues with them, or </w:t>
      </w:r>
      <w:r w:rsidR="00005668">
        <w:t>ask for advice.</w:t>
      </w:r>
    </w:p>
    <w:p w14:paraId="5D2217B0" w14:textId="77777777" w:rsidR="008900DA" w:rsidRDefault="00294210" w:rsidP="00D87DF5">
      <w:r w:rsidRPr="00D87DF5">
        <w:rPr>
          <w:noProof/>
        </w:rPr>
        <w:drawing>
          <wp:anchor distT="0" distB="0" distL="114300" distR="114300" simplePos="0" relativeHeight="251662848" behindDoc="1" locked="0" layoutInCell="1" allowOverlap="1" wp14:anchorId="486CA08B" wp14:editId="0A57DD53">
            <wp:simplePos x="0" y="0"/>
            <wp:positionH relativeFrom="column">
              <wp:posOffset>4891405</wp:posOffset>
            </wp:positionH>
            <wp:positionV relativeFrom="paragraph">
              <wp:posOffset>402806</wp:posOffset>
            </wp:positionV>
            <wp:extent cx="1667510" cy="2004695"/>
            <wp:effectExtent l="0" t="0" r="8890" b="0"/>
            <wp:wrapTight wrapText="bothSides">
              <wp:wrapPolygon edited="0">
                <wp:start x="0" y="0"/>
                <wp:lineTo x="0" y="21347"/>
                <wp:lineTo x="21468" y="21347"/>
                <wp:lineTo x="21468" y="0"/>
                <wp:lineTo x="0" y="0"/>
              </wp:wrapPolygon>
            </wp:wrapTight>
            <wp:docPr id="2" name="Picture 2" descr="Afbeeldingsresultaat voor mentor odyss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mentor odysse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67510" cy="2004695"/>
                    </a:xfrm>
                    <a:prstGeom prst="rect">
                      <a:avLst/>
                    </a:prstGeom>
                    <a:noFill/>
                    <a:ln>
                      <a:noFill/>
                    </a:ln>
                  </pic:spPr>
                </pic:pic>
              </a:graphicData>
            </a:graphic>
            <wp14:sizeRelH relativeFrom="page">
              <wp14:pctWidth>0</wp14:pctWidth>
            </wp14:sizeRelH>
            <wp14:sizeRelV relativeFrom="page">
              <wp14:pctHeight>0</wp14:pctHeight>
            </wp14:sizeRelV>
          </wp:anchor>
        </w:drawing>
      </w:r>
      <w:r w:rsidR="008900DA">
        <w:t>We believe that mentoring would have helped you dur</w:t>
      </w:r>
      <w:r w:rsidR="00D87DF5">
        <w:t xml:space="preserve">ing the first year of your job. </w:t>
      </w:r>
      <w:hyperlink r:id="rId15" w:history="1">
        <w:r w:rsidR="001713AF" w:rsidRPr="00005668">
          <w:t>Mentoring</w:t>
        </w:r>
      </w:hyperlink>
      <w:r w:rsidR="001713AF" w:rsidRPr="00005668">
        <w:t> is</w:t>
      </w:r>
      <w:r w:rsidR="00005668">
        <w:t xml:space="preserve"> defined as</w:t>
      </w:r>
      <w:r w:rsidR="001713AF" w:rsidRPr="00005668">
        <w:t xml:space="preserve"> a formal or informal relationship established between an experienced, knowledgeable employee and an inexperienced or new employee.</w:t>
      </w:r>
      <w:r w:rsidR="008900DA" w:rsidRPr="00005668">
        <w:t xml:space="preserve"> To understand why mentoring is used so extensively today</w:t>
      </w:r>
      <w:r w:rsidR="00D87DF5">
        <w:t xml:space="preserve">, </w:t>
      </w:r>
      <w:r w:rsidR="008900DA" w:rsidRPr="00005668">
        <w:t>it can be useful to know a little about its history.</w:t>
      </w:r>
    </w:p>
    <w:p w14:paraId="7FF3AA94" w14:textId="77777777" w:rsidR="008900DA" w:rsidRPr="00005668" w:rsidRDefault="008900DA" w:rsidP="00D87DF5">
      <w:r w:rsidRPr="00005668">
        <w:t xml:space="preserve">It is widely cited that the concept of mentoring originated with the character of Mentor in Homer’s Odyssey. In this Ancient Greek epic poem, dating back around 3000 years, Odysseus entrusts his young son Telemachus to the care of Mentor, his trusted companion, when he goes to fight in the Trojan War. </w:t>
      </w:r>
      <w:r w:rsidR="00005668" w:rsidRPr="00005668">
        <w:t xml:space="preserve">Mentor was older and wiser and experienced in ways in which Telemachus needed instruction. Mentor's advice was both supportive and challenging. His values, integrity and personal commitment provided a sense of possibility and potential. </w:t>
      </w:r>
      <w:r w:rsidR="00173C84">
        <w:t>Unexpectedly, Odysseus</w:t>
      </w:r>
      <w:r w:rsidRPr="00005668">
        <w:t xml:space="preserve"> is away for decades and during that time Mentor nurtures and supports the boy.</w:t>
      </w:r>
    </w:p>
    <w:p w14:paraId="41E3E255" w14:textId="5B9A0947" w:rsidR="00173C84" w:rsidRPr="00D87DF5" w:rsidRDefault="00173C84" w:rsidP="00D87DF5">
      <w:r w:rsidRPr="00D87DF5">
        <w:t>Other historic examples of mentoring relations are Socr</w:t>
      </w:r>
      <w:r w:rsidR="008C4F90" w:rsidRPr="00D87DF5">
        <w:t xml:space="preserve">ates who was mentor to Plato, or Robespierre </w:t>
      </w:r>
      <w:r w:rsidRPr="00D87DF5">
        <w:t>mentor</w:t>
      </w:r>
      <w:r w:rsidR="008C4F90" w:rsidRPr="00D87DF5">
        <w:t>ing Napoleon</w:t>
      </w:r>
      <w:r w:rsidRPr="00D87DF5">
        <w:t xml:space="preserve">, and fictional examples are Yoda who mentored Luke Skywalker and Dumbledore mentoring Harry Potter. As you can see from all these examples, over time </w:t>
      </w:r>
      <w:r w:rsidR="00042558">
        <w:t xml:space="preserve">the </w:t>
      </w:r>
      <w:r w:rsidRPr="00D87DF5">
        <w:t>Odysseys character’s name</w:t>
      </w:r>
      <w:r w:rsidR="00042558">
        <w:t>,</w:t>
      </w:r>
      <w:r w:rsidRPr="00D87DF5">
        <w:t xml:space="preserve"> </w:t>
      </w:r>
      <w:r w:rsidR="00042558">
        <w:t>“</w:t>
      </w:r>
      <w:r w:rsidRPr="00D87DF5">
        <w:t>Mentor</w:t>
      </w:r>
      <w:r w:rsidR="00042558">
        <w:t>,” became</w:t>
      </w:r>
      <w:r w:rsidRPr="00D87DF5">
        <w:t xml:space="preserve"> synonymous with trusted friend, advisor, teacher, and wise person.</w:t>
      </w:r>
    </w:p>
    <w:p w14:paraId="5E6EA660" w14:textId="77777777" w:rsidR="00294210" w:rsidRDefault="008C4F90" w:rsidP="00D87DF5">
      <w:r w:rsidRPr="00D87DF5">
        <w:t>How would a new academic advisor at the TU/e benefit from mentoring? Let’s make one thing clear. Mentoring is not about daily tasks, rules and regulations nor about DPO issues. But mentoring is about the onboarding</w:t>
      </w:r>
      <w:r w:rsidR="005A0168">
        <w:rPr>
          <w:rStyle w:val="Voetnootmarkering"/>
          <w:rFonts w:ascii="Times New Roman" w:eastAsia="Times New Roman" w:hAnsi="Times New Roman" w:cs="Times New Roman"/>
          <w:spacing w:val="7"/>
        </w:rPr>
        <w:footnoteReference w:id="1"/>
      </w:r>
      <w:r>
        <w:rPr>
          <w:spacing w:val="7"/>
        </w:rPr>
        <w:t xml:space="preserve"> </w:t>
      </w:r>
      <w:r w:rsidRPr="00D87DF5">
        <w:t>process, different styles of advising, self-care, reflecting on the differences that a newbie encounter</w:t>
      </w:r>
      <w:r w:rsidR="00F93AC9" w:rsidRPr="00D87DF5">
        <w:t>s</w:t>
      </w:r>
      <w:r w:rsidRPr="00D87DF5">
        <w:t xml:space="preserve"> and </w:t>
      </w:r>
      <w:r w:rsidR="00C061E3" w:rsidRPr="00D87DF5">
        <w:t xml:space="preserve">what is needed </w:t>
      </w:r>
      <w:r w:rsidR="00514FC6" w:rsidRPr="00D87DF5">
        <w:t xml:space="preserve">for the new employee </w:t>
      </w:r>
      <w:r w:rsidR="00C061E3" w:rsidRPr="00D87DF5">
        <w:t>to grow in the</w:t>
      </w:r>
      <w:r w:rsidR="00F93AC9" w:rsidRPr="00D87DF5">
        <w:t xml:space="preserve"> function </w:t>
      </w:r>
      <w:r w:rsidR="00C061E3" w:rsidRPr="00D87DF5">
        <w:t>of</w:t>
      </w:r>
      <w:r w:rsidRPr="00D87DF5">
        <w:t xml:space="preserve"> academic advisor. </w:t>
      </w:r>
      <w:r w:rsidR="00C12C64" w:rsidRPr="00D87DF5">
        <w:t xml:space="preserve">The supportive mentoring relationship from an experienced colleague of a different department will benefit the mentee in learning the ins and outs of the new position and facilitates interdepartmental cooperation. </w:t>
      </w:r>
      <w:r w:rsidR="00E160E4" w:rsidRPr="00D87DF5">
        <w:t xml:space="preserve">Since mentoring promotes self-reflection and problem-solving in the mentee, it is an excellent </w:t>
      </w:r>
      <w:r w:rsidR="009F2104">
        <w:t xml:space="preserve">addition to other forms </w:t>
      </w:r>
      <w:r w:rsidR="00E160E4" w:rsidRPr="00D87DF5">
        <w:t xml:space="preserve">of professional development. </w:t>
      </w:r>
      <w:r w:rsidR="00C12C64" w:rsidRPr="00D87DF5">
        <w:t xml:space="preserve">The meetings are a safe place to discuss experiences, thoughts and doubts as the mentor is there to support, but not </w:t>
      </w:r>
      <w:r w:rsidR="00514FC6" w:rsidRPr="00D87DF5">
        <w:t xml:space="preserve">the </w:t>
      </w:r>
      <w:r w:rsidR="00C12C64" w:rsidRPr="00D87DF5">
        <w:t>supervisor and neither a colleague sharing the daily responsibilities with.</w:t>
      </w:r>
    </w:p>
    <w:p w14:paraId="55F1A65D" w14:textId="524E4151" w:rsidR="00F93AC9" w:rsidRPr="00D87DF5" w:rsidRDefault="00F93AC9" w:rsidP="00D87DF5">
      <w:r w:rsidRPr="00D87DF5">
        <w:t>From research</w:t>
      </w:r>
      <w:r w:rsidR="00042558">
        <w:t>,</w:t>
      </w:r>
      <w:r w:rsidRPr="00D87DF5">
        <w:t xml:space="preserve"> we know multiple benefits of mentoring</w:t>
      </w:r>
      <w:r w:rsidR="00514FC6" w:rsidRPr="00D87DF5">
        <w:t xml:space="preserve"> at three different levels</w:t>
      </w:r>
      <w:r w:rsidRPr="00D87DF5">
        <w:t xml:space="preserve">. </w:t>
      </w:r>
      <w:r w:rsidR="00042558">
        <w:t>First, the</w:t>
      </w:r>
      <w:r w:rsidRPr="00D87DF5">
        <w:t xml:space="preserve"> organization profits because e</w:t>
      </w:r>
      <w:hyperlink r:id="rId16" w:history="1">
        <w:r w:rsidRPr="00D87DF5">
          <w:t>mployees who experience mentoring are retained</w:t>
        </w:r>
      </w:hyperlink>
      <w:r w:rsidRPr="00D87DF5">
        <w:t>, learn more quickly, and </w:t>
      </w:r>
      <w:hyperlink r:id="rId17" w:history="1">
        <w:r w:rsidRPr="00D87DF5">
          <w:t>assimilate into the company culture</w:t>
        </w:r>
      </w:hyperlink>
      <w:r w:rsidRPr="00D87DF5">
        <w:t xml:space="preserve"> more effectively. </w:t>
      </w:r>
      <w:r w:rsidR="00042558">
        <w:t>Second, having</w:t>
      </w:r>
      <w:r w:rsidR="00042558" w:rsidRPr="00D87DF5">
        <w:t xml:space="preserve"> </w:t>
      </w:r>
      <w:r w:rsidR="007350EB" w:rsidRPr="00D87DF5">
        <w:t xml:space="preserve">a mentee encourages knowledge-sharing and learning to look at things from the perspective of the mentee. Compared to non-mentors, mentors report greater job satisfaction and organizational commitment, have greater career success and </w:t>
      </w:r>
      <w:r w:rsidR="008B3956" w:rsidRPr="00D87DF5">
        <w:t>p</w:t>
      </w:r>
      <w:r w:rsidR="007350EB" w:rsidRPr="00D87DF5">
        <w:t>erceive increased work-related fulfillment</w:t>
      </w:r>
      <w:r w:rsidR="005A0168">
        <w:rPr>
          <w:rStyle w:val="Voetnootmarkering"/>
          <w:rFonts w:ascii="Times New Roman" w:eastAsia="Times New Roman" w:hAnsi="Times New Roman" w:cs="Times New Roman"/>
        </w:rPr>
        <w:footnoteReference w:id="2"/>
      </w:r>
      <w:r w:rsidR="005A0168">
        <w:t>.</w:t>
      </w:r>
      <w:r w:rsidR="007350EB" w:rsidRPr="005A0168">
        <w:t xml:space="preserve"> </w:t>
      </w:r>
      <w:r w:rsidR="00042558">
        <w:t xml:space="preserve">Finally, compared </w:t>
      </w:r>
      <w:r w:rsidR="007350EB" w:rsidRPr="00D87DF5">
        <w:t>to non-mentored employees, mentored employees feel more satisfied and committed to their career</w:t>
      </w:r>
      <w:r w:rsidR="00FA300E" w:rsidRPr="00D87DF5">
        <w:t xml:space="preserve"> and </w:t>
      </w:r>
      <w:r w:rsidR="007350EB" w:rsidRPr="00D87DF5">
        <w:t xml:space="preserve">feel more positively about the organization. </w:t>
      </w:r>
    </w:p>
    <w:p w14:paraId="3288106F" w14:textId="77777777" w:rsidR="00294210" w:rsidRDefault="009A2804" w:rsidP="00294210">
      <w:r>
        <w:rPr>
          <w:spacing w:val="-3"/>
        </w:rPr>
        <w:t>“</w:t>
      </w:r>
      <w:r w:rsidRPr="005A0168">
        <w:t>We know that … consistent mentoring programs … help improve advisors’ performance and heighten their sense of accomplishment and self-esteem."</w:t>
      </w:r>
    </w:p>
    <w:p w14:paraId="28EB3337" w14:textId="77777777" w:rsidR="00E06487" w:rsidRDefault="00FF50FF" w:rsidP="00294210">
      <w:pPr>
        <w:jc w:val="right"/>
      </w:pPr>
      <w:r>
        <w:rPr>
          <w:spacing w:val="-3"/>
        </w:rPr>
        <w:t>A</w:t>
      </w:r>
      <w:r>
        <w:rPr>
          <w:spacing w:val="-2"/>
        </w:rPr>
        <w:t>d</w:t>
      </w:r>
      <w:r>
        <w:rPr>
          <w:spacing w:val="-3"/>
        </w:rPr>
        <w:t>a</w:t>
      </w:r>
      <w:r>
        <w:rPr>
          <w:spacing w:val="-2"/>
        </w:rPr>
        <w:t>p</w:t>
      </w:r>
      <w:r>
        <w:t>t</w:t>
      </w:r>
      <w:r>
        <w:rPr>
          <w:spacing w:val="-3"/>
        </w:rPr>
        <w:t>e</w:t>
      </w:r>
      <w:r>
        <w:t>d</w:t>
      </w:r>
      <w:r>
        <w:rPr>
          <w:spacing w:val="-2"/>
        </w:rPr>
        <w:t xml:space="preserve"> </w:t>
      </w:r>
      <w:r>
        <w:rPr>
          <w:spacing w:val="-3"/>
        </w:rPr>
        <w:t>fr</w:t>
      </w:r>
      <w:r>
        <w:rPr>
          <w:spacing w:val="-2"/>
        </w:rPr>
        <w:t>om</w:t>
      </w:r>
      <w:r>
        <w:t>:</w:t>
      </w:r>
      <w:r>
        <w:rPr>
          <w:spacing w:val="53"/>
        </w:rPr>
        <w:t xml:space="preserve"> </w:t>
      </w:r>
      <w:r>
        <w:rPr>
          <w:spacing w:val="3"/>
        </w:rPr>
        <w:t>J</w:t>
      </w:r>
      <w:r>
        <w:rPr>
          <w:spacing w:val="-2"/>
        </w:rPr>
        <w:t>o</w:t>
      </w:r>
      <w:r>
        <w:rPr>
          <w:spacing w:val="-3"/>
        </w:rPr>
        <w:t>e</w:t>
      </w:r>
      <w:r>
        <w:rPr>
          <w:spacing w:val="-2"/>
        </w:rPr>
        <w:t>l</w:t>
      </w:r>
      <w:r>
        <w:t>le</w:t>
      </w:r>
      <w:r>
        <w:rPr>
          <w:spacing w:val="-6"/>
        </w:rPr>
        <w:t xml:space="preserve"> </w:t>
      </w:r>
      <w:r>
        <w:rPr>
          <w:spacing w:val="1"/>
        </w:rPr>
        <w:t>S</w:t>
      </w:r>
      <w:r>
        <w:rPr>
          <w:spacing w:val="-5"/>
        </w:rPr>
        <w:t>a</w:t>
      </w:r>
      <w:r>
        <w:t>n</w:t>
      </w:r>
      <w:r>
        <w:rPr>
          <w:spacing w:val="-2"/>
        </w:rPr>
        <w:t>d</w:t>
      </w:r>
      <w:r>
        <w:rPr>
          <w:spacing w:val="-3"/>
        </w:rPr>
        <w:t>er</w:t>
      </w:r>
      <w:r>
        <w:rPr>
          <w:spacing w:val="-2"/>
        </w:rPr>
        <w:t>s</w:t>
      </w:r>
      <w:r>
        <w:t>,</w:t>
      </w:r>
      <w:r>
        <w:rPr>
          <w:spacing w:val="-2"/>
        </w:rPr>
        <w:t xml:space="preserve"> </w:t>
      </w:r>
      <w:r>
        <w:rPr>
          <w:i/>
          <w:spacing w:val="-3"/>
        </w:rPr>
        <w:t>Be</w:t>
      </w:r>
      <w:r>
        <w:rPr>
          <w:i/>
        </w:rPr>
        <w:t>f</w:t>
      </w:r>
      <w:r>
        <w:rPr>
          <w:i/>
          <w:spacing w:val="-2"/>
        </w:rPr>
        <w:t>or</w:t>
      </w:r>
      <w:r>
        <w:rPr>
          <w:i/>
        </w:rPr>
        <w:t>e</w:t>
      </w:r>
      <w:r>
        <w:rPr>
          <w:i/>
          <w:spacing w:val="-6"/>
        </w:rPr>
        <w:t xml:space="preserve"> </w:t>
      </w:r>
      <w:r>
        <w:rPr>
          <w:i/>
          <w:spacing w:val="1"/>
        </w:rPr>
        <w:t>T</w:t>
      </w:r>
      <w:r>
        <w:rPr>
          <w:i/>
        </w:rPr>
        <w:t>h</w:t>
      </w:r>
      <w:r>
        <w:rPr>
          <w:i/>
          <w:spacing w:val="-3"/>
        </w:rPr>
        <w:t>e</w:t>
      </w:r>
      <w:r>
        <w:rPr>
          <w:i/>
          <w:spacing w:val="-2"/>
        </w:rPr>
        <w:t>i</w:t>
      </w:r>
      <w:r>
        <w:rPr>
          <w:i/>
        </w:rPr>
        <w:t>r</w:t>
      </w:r>
      <w:r>
        <w:rPr>
          <w:i/>
          <w:spacing w:val="-5"/>
        </w:rPr>
        <w:t xml:space="preserve"> </w:t>
      </w:r>
      <w:r>
        <w:rPr>
          <w:i/>
          <w:spacing w:val="1"/>
        </w:rPr>
        <w:t>T</w:t>
      </w:r>
      <w:r>
        <w:rPr>
          <w:i/>
          <w:spacing w:val="-2"/>
        </w:rPr>
        <w:t>i</w:t>
      </w:r>
      <w:r>
        <w:rPr>
          <w:i/>
        </w:rPr>
        <w:t>m</w:t>
      </w:r>
      <w:r>
        <w:rPr>
          <w:i/>
          <w:spacing w:val="-6"/>
        </w:rPr>
        <w:t>e</w:t>
      </w:r>
      <w:r>
        <w:t>,</w:t>
      </w:r>
      <w:r>
        <w:rPr>
          <w:spacing w:val="-2"/>
        </w:rPr>
        <w:t xml:space="preserve"> p</w:t>
      </w:r>
      <w:r>
        <w:t>.</w:t>
      </w:r>
      <w:r>
        <w:rPr>
          <w:spacing w:val="-4"/>
        </w:rPr>
        <w:t xml:space="preserve"> </w:t>
      </w:r>
      <w:r>
        <w:rPr>
          <w:spacing w:val="-2"/>
        </w:rPr>
        <w:t>181</w:t>
      </w:r>
      <w:r>
        <w:t>.</w:t>
      </w:r>
    </w:p>
    <w:p w14:paraId="621883FE" w14:textId="77777777" w:rsidR="00E06487" w:rsidRPr="00C061E3" w:rsidRDefault="00C061E3" w:rsidP="00D87DF5">
      <w:pPr>
        <w:pStyle w:val="Kop1"/>
        <w:rPr>
          <w:rFonts w:eastAsia="Times New Roman"/>
        </w:rPr>
      </w:pPr>
      <w:bookmarkStart w:id="2" w:name="_Toc11182850"/>
      <w:r w:rsidRPr="00C061E3">
        <w:rPr>
          <w:rFonts w:eastAsia="Times New Roman"/>
        </w:rPr>
        <w:t>What do we expect from a mentor?</w:t>
      </w:r>
      <w:bookmarkEnd w:id="2"/>
    </w:p>
    <w:p w14:paraId="6EC40278" w14:textId="1F2CA4C2" w:rsidR="00805777" w:rsidRDefault="00B847D5" w:rsidP="00805777">
      <w:r>
        <w:t xml:space="preserve">A </w:t>
      </w:r>
      <w:r w:rsidRPr="00D87DF5">
        <w:t>mentor</w:t>
      </w:r>
      <w:r>
        <w:t xml:space="preserve"> commits himself to at least </w:t>
      </w:r>
      <w:r w:rsidR="00B02D42">
        <w:t xml:space="preserve">a </w:t>
      </w:r>
      <w:r w:rsidR="002051CD" w:rsidRPr="00FA300E">
        <w:t xml:space="preserve">one-year relationship. </w:t>
      </w:r>
      <w:r w:rsidR="00FA300E">
        <w:t xml:space="preserve">In this </w:t>
      </w:r>
      <w:r>
        <w:t>year there</w:t>
      </w:r>
      <w:r w:rsidR="00FA300E">
        <w:t xml:space="preserve"> will </w:t>
      </w:r>
      <w:r w:rsidR="00E50FC0">
        <w:t>be a</w:t>
      </w:r>
      <w:r w:rsidR="00C061E3">
        <w:t xml:space="preserve"> minimum</w:t>
      </w:r>
      <w:r w:rsidR="00E50FC0">
        <w:t xml:space="preserve"> of</w:t>
      </w:r>
      <w:r>
        <w:t xml:space="preserve"> four</w:t>
      </w:r>
      <w:r w:rsidR="00FA300E">
        <w:t xml:space="preserve"> face-to-face </w:t>
      </w:r>
      <w:r w:rsidR="00C061E3">
        <w:t>meeting</w:t>
      </w:r>
      <w:r w:rsidR="00B02D42">
        <w:t>s</w:t>
      </w:r>
      <w:r w:rsidR="002E1B84">
        <w:t xml:space="preserve"> with the mentee, one meeting with the mentee and their head ESA and additionally there will be two meetings with the other mentors and mentees used for </w:t>
      </w:r>
      <w:proofErr w:type="spellStart"/>
      <w:r w:rsidR="002E1B84">
        <w:t>intervision</w:t>
      </w:r>
      <w:proofErr w:type="spellEnd"/>
      <w:r w:rsidR="002E1B84">
        <w:t xml:space="preserve"> and evaluation of the </w:t>
      </w:r>
      <w:r w:rsidR="00047A30">
        <w:t xml:space="preserve">mentoring </w:t>
      </w:r>
      <w:r w:rsidR="002E1B84">
        <w:t>program</w:t>
      </w:r>
      <w:r w:rsidR="00C061E3">
        <w:t xml:space="preserve">. </w:t>
      </w:r>
      <w:r w:rsidR="002E1B84">
        <w:t xml:space="preserve">In the mentee </w:t>
      </w:r>
      <w:r w:rsidR="00B02D42">
        <w:t>meeting</w:t>
      </w:r>
      <w:r w:rsidR="002E1B84">
        <w:t>s</w:t>
      </w:r>
      <w:r w:rsidR="00B02D42">
        <w:t xml:space="preserve"> you will need to help your mentee to develop goals and </w:t>
      </w:r>
      <w:r w:rsidR="00FA300E" w:rsidRPr="00FA300E">
        <w:t xml:space="preserve">access resources. </w:t>
      </w:r>
      <w:r w:rsidR="00C061E3">
        <w:t xml:space="preserve">Because your mentee is from a different department, the mentor relationship in itself promotes already interdepartmental collaboration and communication but we expect you to </w:t>
      </w:r>
      <w:r w:rsidR="00B02D42">
        <w:t>stimulate this and help your mentee build a professional network</w:t>
      </w:r>
      <w:r w:rsidR="00C061E3">
        <w:t>.</w:t>
      </w:r>
      <w:r w:rsidR="002051CD" w:rsidRPr="00FA300E">
        <w:t xml:space="preserve"> </w:t>
      </w:r>
      <w:r w:rsidR="00FA300E" w:rsidRPr="00FA300E">
        <w:t>But it is just as i</w:t>
      </w:r>
      <w:r w:rsidR="00C061E3">
        <w:t>mportant to talk about how y</w:t>
      </w:r>
      <w:r w:rsidR="00B02D42">
        <w:t>ou care for yourself in your (sometimes demanding) advising job</w:t>
      </w:r>
      <w:r w:rsidR="00C061E3">
        <w:t xml:space="preserve">. </w:t>
      </w:r>
      <w:r w:rsidR="00805777">
        <w:t xml:space="preserve">Of </w:t>
      </w:r>
      <w:r w:rsidR="00805777" w:rsidRPr="00FA300E">
        <w:t>course, just like a regular academic advising session, only give a</w:t>
      </w:r>
      <w:r w:rsidR="00805777">
        <w:t xml:space="preserve">dvice unless you are asked for and always maintain </w:t>
      </w:r>
      <w:r w:rsidR="00B33DC0">
        <w:t xml:space="preserve">confidentiality </w:t>
      </w:r>
      <w:r w:rsidR="00805777">
        <w:t>about private details discussed in the meetings. Below a list of Key Characteristics</w:t>
      </w:r>
      <w:r w:rsidR="00805777">
        <w:rPr>
          <w:rStyle w:val="Voetnootmarkering"/>
          <w:rFonts w:ascii="Times New Roman" w:eastAsia="Times New Roman" w:hAnsi="Times New Roman" w:cs="Times New Roman"/>
          <w:spacing w:val="7"/>
        </w:rPr>
        <w:footnoteReference w:id="3"/>
      </w:r>
      <w:r w:rsidR="00805777">
        <w:t xml:space="preserve"> for Mentors.</w:t>
      </w:r>
    </w:p>
    <w:p w14:paraId="15FEDCDA" w14:textId="77777777" w:rsidR="00805777" w:rsidRDefault="00805777" w:rsidP="00805777"/>
    <w:tbl>
      <w:tblPr>
        <w:tblStyle w:val="Tabelraster"/>
        <w:tblW w:w="9805" w:type="dxa"/>
        <w:tblLook w:val="04A0" w:firstRow="1" w:lastRow="0" w:firstColumn="1" w:lastColumn="0" w:noHBand="0" w:noVBand="1"/>
      </w:tblPr>
      <w:tblGrid>
        <w:gridCol w:w="2695"/>
        <w:gridCol w:w="7110"/>
      </w:tblGrid>
      <w:tr w:rsidR="00805777" w14:paraId="3FCB0061" w14:textId="77777777" w:rsidTr="00805777">
        <w:tc>
          <w:tcPr>
            <w:tcW w:w="9805" w:type="dxa"/>
            <w:gridSpan w:val="2"/>
          </w:tcPr>
          <w:p w14:paraId="07F0E698" w14:textId="4A6F7912" w:rsidR="00805777" w:rsidRPr="00346D50" w:rsidRDefault="00805777" w:rsidP="00805777">
            <w:pPr>
              <w:jc w:val="center"/>
              <w:rPr>
                <w:sz w:val="28"/>
                <w:szCs w:val="28"/>
              </w:rPr>
            </w:pPr>
            <w:r w:rsidRPr="00346D50">
              <w:rPr>
                <w:sz w:val="28"/>
                <w:szCs w:val="28"/>
              </w:rPr>
              <w:t>Key Characteristics and Behaviors for Mentors</w:t>
            </w:r>
          </w:p>
        </w:tc>
      </w:tr>
      <w:tr w:rsidR="00805777" w14:paraId="488EB092" w14:textId="77777777" w:rsidTr="00805777">
        <w:tc>
          <w:tcPr>
            <w:tcW w:w="2695" w:type="dxa"/>
          </w:tcPr>
          <w:p w14:paraId="69DA54B0" w14:textId="77777777" w:rsidR="00805777" w:rsidRDefault="00805777" w:rsidP="00805777">
            <w:r>
              <w:t>Approachability</w:t>
            </w:r>
          </w:p>
        </w:tc>
        <w:tc>
          <w:tcPr>
            <w:tcW w:w="7110" w:type="dxa"/>
          </w:tcPr>
          <w:p w14:paraId="77EFE0C4" w14:textId="77777777" w:rsidR="00805777" w:rsidRDefault="00805777" w:rsidP="00805777">
            <w:r>
              <w:t>Let your mentee know you are interested and available. Share personal information and relate to them. Let them know they can come to you and you care.</w:t>
            </w:r>
          </w:p>
        </w:tc>
      </w:tr>
      <w:tr w:rsidR="00805777" w14:paraId="4A789A60" w14:textId="77777777" w:rsidTr="00805777">
        <w:tc>
          <w:tcPr>
            <w:tcW w:w="2695" w:type="dxa"/>
          </w:tcPr>
          <w:p w14:paraId="2518A423" w14:textId="77777777" w:rsidR="00805777" w:rsidRDefault="00805777" w:rsidP="00805777">
            <w:pPr>
              <w:ind w:right="72"/>
            </w:pPr>
            <w:r>
              <w:t>Sharing</w:t>
            </w:r>
          </w:p>
        </w:tc>
        <w:tc>
          <w:tcPr>
            <w:tcW w:w="7110" w:type="dxa"/>
          </w:tcPr>
          <w:p w14:paraId="3D5D970D" w14:textId="77777777" w:rsidR="00805777" w:rsidRDefault="00805777" w:rsidP="00805777">
            <w:r>
              <w:t>Share experiences, feelings, observations and knowledge openly. Establish a pattern of mutual information exchange. Encourage trying new things and expanding their knowledge.</w:t>
            </w:r>
          </w:p>
        </w:tc>
      </w:tr>
      <w:tr w:rsidR="00805777" w14:paraId="24A9DDBA" w14:textId="77777777" w:rsidTr="00805777">
        <w:tc>
          <w:tcPr>
            <w:tcW w:w="2695" w:type="dxa"/>
          </w:tcPr>
          <w:p w14:paraId="0FC727C0" w14:textId="77777777" w:rsidR="00805777" w:rsidRDefault="00805777" w:rsidP="00805777">
            <w:r>
              <w:t>Confidentiality</w:t>
            </w:r>
          </w:p>
        </w:tc>
        <w:tc>
          <w:tcPr>
            <w:tcW w:w="7110" w:type="dxa"/>
          </w:tcPr>
          <w:p w14:paraId="664CA02D" w14:textId="77777777" w:rsidR="00805777" w:rsidRDefault="00805777" w:rsidP="00805777">
            <w:r>
              <w:t>Honor sensitive personal or professional information either of you might share.</w:t>
            </w:r>
          </w:p>
        </w:tc>
      </w:tr>
      <w:tr w:rsidR="00805777" w14:paraId="294C4A20" w14:textId="77777777" w:rsidTr="00805777">
        <w:tc>
          <w:tcPr>
            <w:tcW w:w="2695" w:type="dxa"/>
          </w:tcPr>
          <w:p w14:paraId="23ABFA52" w14:textId="77777777" w:rsidR="00805777" w:rsidRDefault="00805777" w:rsidP="00805777">
            <w:r>
              <w:t>Openness</w:t>
            </w:r>
          </w:p>
        </w:tc>
        <w:tc>
          <w:tcPr>
            <w:tcW w:w="7110" w:type="dxa"/>
          </w:tcPr>
          <w:p w14:paraId="17AED5C9" w14:textId="77777777" w:rsidR="00805777" w:rsidRDefault="00805777" w:rsidP="00805777">
            <w:r>
              <w:t>Find ways to make sure contact is regular and meaningful.</w:t>
            </w:r>
          </w:p>
        </w:tc>
      </w:tr>
      <w:tr w:rsidR="00805777" w14:paraId="76991263" w14:textId="77777777" w:rsidTr="00805777">
        <w:tc>
          <w:tcPr>
            <w:tcW w:w="2695" w:type="dxa"/>
          </w:tcPr>
          <w:p w14:paraId="6EC479C0" w14:textId="77777777" w:rsidR="00805777" w:rsidRDefault="00805777" w:rsidP="00805777">
            <w:r>
              <w:t>Trust</w:t>
            </w:r>
          </w:p>
        </w:tc>
        <w:tc>
          <w:tcPr>
            <w:tcW w:w="7110" w:type="dxa"/>
          </w:tcPr>
          <w:p w14:paraId="027FA993" w14:textId="77777777" w:rsidR="00805777" w:rsidRDefault="00805777" w:rsidP="00805777">
            <w:r>
              <w:t>Ensure your mentee feels free to discuss issues without fear of reprisal or judgement. Create an atmosphere where it is comfortable to test ideas and explore.</w:t>
            </w:r>
          </w:p>
        </w:tc>
      </w:tr>
      <w:tr w:rsidR="00805777" w14:paraId="4C5296AA" w14:textId="77777777" w:rsidTr="00805777">
        <w:tc>
          <w:tcPr>
            <w:tcW w:w="2695" w:type="dxa"/>
          </w:tcPr>
          <w:p w14:paraId="696363B0" w14:textId="77777777" w:rsidR="00805777" w:rsidRDefault="00805777" w:rsidP="00805777">
            <w:r>
              <w:t>Respect</w:t>
            </w:r>
          </w:p>
        </w:tc>
        <w:tc>
          <w:tcPr>
            <w:tcW w:w="7110" w:type="dxa"/>
          </w:tcPr>
          <w:p w14:paraId="24F4544B" w14:textId="77777777" w:rsidR="00805777" w:rsidRDefault="00805777" w:rsidP="00805777">
            <w:r>
              <w:t>Let your mentee know you respect their time and opinions. Acknowledge their skills and progress.</w:t>
            </w:r>
          </w:p>
        </w:tc>
      </w:tr>
      <w:tr w:rsidR="00805777" w14:paraId="757EF710" w14:textId="77777777" w:rsidTr="00805777">
        <w:tc>
          <w:tcPr>
            <w:tcW w:w="2695" w:type="dxa"/>
          </w:tcPr>
          <w:p w14:paraId="176AD44C" w14:textId="77777777" w:rsidR="00805777" w:rsidRDefault="00805777" w:rsidP="00805777">
            <w:r>
              <w:t>Appropriate feedback</w:t>
            </w:r>
          </w:p>
        </w:tc>
        <w:tc>
          <w:tcPr>
            <w:tcW w:w="7110" w:type="dxa"/>
          </w:tcPr>
          <w:p w14:paraId="785F2798" w14:textId="77777777" w:rsidR="00805777" w:rsidRDefault="00805777" w:rsidP="00805777">
            <w:r>
              <w:t>Express how you feel in a respectful and gentle manner. Timely assertive, empathetic and honest communication is important.</w:t>
            </w:r>
          </w:p>
        </w:tc>
      </w:tr>
      <w:tr w:rsidR="00805777" w14:paraId="68D50E0A" w14:textId="77777777" w:rsidTr="00805777">
        <w:tc>
          <w:tcPr>
            <w:tcW w:w="2695" w:type="dxa"/>
          </w:tcPr>
          <w:p w14:paraId="22D922F7" w14:textId="77777777" w:rsidR="00805777" w:rsidRDefault="00805777" w:rsidP="00805777">
            <w:r>
              <w:t>Technical expertise</w:t>
            </w:r>
          </w:p>
        </w:tc>
        <w:tc>
          <w:tcPr>
            <w:tcW w:w="7110" w:type="dxa"/>
          </w:tcPr>
          <w:p w14:paraId="7F1F24D5" w14:textId="77777777" w:rsidR="00805777" w:rsidRDefault="00805777" w:rsidP="00805777">
            <w:r>
              <w:t>Remain current with your own knowledge (or acknowledge if you might not be and suggest where your mentee might seek additional information).</w:t>
            </w:r>
          </w:p>
        </w:tc>
      </w:tr>
      <w:tr w:rsidR="00805777" w14:paraId="6A5A18A4" w14:textId="77777777" w:rsidTr="00805777">
        <w:tc>
          <w:tcPr>
            <w:tcW w:w="2695" w:type="dxa"/>
          </w:tcPr>
          <w:p w14:paraId="50888FD7" w14:textId="77777777" w:rsidR="00805777" w:rsidRDefault="00805777" w:rsidP="00805777">
            <w:r>
              <w:t>Reliability and consistency</w:t>
            </w:r>
          </w:p>
        </w:tc>
        <w:tc>
          <w:tcPr>
            <w:tcW w:w="7110" w:type="dxa"/>
          </w:tcPr>
          <w:p w14:paraId="22030EC3" w14:textId="77777777" w:rsidR="00805777" w:rsidRDefault="00805777" w:rsidP="00805777">
            <w:r>
              <w:t xml:space="preserve">Both you and your mentee should carry out agreed-upon actions. </w:t>
            </w:r>
          </w:p>
        </w:tc>
      </w:tr>
      <w:tr w:rsidR="00805777" w14:paraId="4756EB9B" w14:textId="77777777" w:rsidTr="00805777">
        <w:tc>
          <w:tcPr>
            <w:tcW w:w="2695" w:type="dxa"/>
          </w:tcPr>
          <w:p w14:paraId="1D704890" w14:textId="77777777" w:rsidR="00805777" w:rsidRDefault="00805777" w:rsidP="00805777">
            <w:r>
              <w:t>Support</w:t>
            </w:r>
          </w:p>
        </w:tc>
        <w:tc>
          <w:tcPr>
            <w:tcW w:w="7110" w:type="dxa"/>
          </w:tcPr>
          <w:p w14:paraId="779C6EE3" w14:textId="77777777" w:rsidR="00805777" w:rsidRDefault="00805777" w:rsidP="00805777">
            <w:r>
              <w:t xml:space="preserve">Be motivating, encouraging, positive and empowering. Provide emotional, intellectual and practical support. </w:t>
            </w:r>
          </w:p>
        </w:tc>
      </w:tr>
      <w:tr w:rsidR="00805777" w14:paraId="1348941E" w14:textId="77777777" w:rsidTr="00805777">
        <w:tc>
          <w:tcPr>
            <w:tcW w:w="2695" w:type="dxa"/>
          </w:tcPr>
          <w:p w14:paraId="6C997DEF" w14:textId="77777777" w:rsidR="00805777" w:rsidRDefault="00805777" w:rsidP="00805777">
            <w:r>
              <w:t>Commitment</w:t>
            </w:r>
          </w:p>
        </w:tc>
        <w:tc>
          <w:tcPr>
            <w:tcW w:w="7110" w:type="dxa"/>
          </w:tcPr>
          <w:p w14:paraId="578137DA" w14:textId="77777777" w:rsidR="00805777" w:rsidRDefault="00805777" w:rsidP="00805777">
            <w:r>
              <w:t>Invest sufficient time in the relationship … mentor regularly.</w:t>
            </w:r>
          </w:p>
        </w:tc>
      </w:tr>
      <w:tr w:rsidR="00805777" w14:paraId="41EDBA1E" w14:textId="77777777" w:rsidTr="00805777">
        <w:tc>
          <w:tcPr>
            <w:tcW w:w="2695" w:type="dxa"/>
          </w:tcPr>
          <w:p w14:paraId="62670848" w14:textId="77777777" w:rsidR="00805777" w:rsidRDefault="00805777" w:rsidP="00805777">
            <w:r>
              <w:t>Desire</w:t>
            </w:r>
          </w:p>
        </w:tc>
        <w:tc>
          <w:tcPr>
            <w:tcW w:w="7110" w:type="dxa"/>
          </w:tcPr>
          <w:p w14:paraId="25B593A4" w14:textId="77777777" w:rsidR="00805777" w:rsidRDefault="00805777" w:rsidP="00805777">
            <w:r>
              <w:t xml:space="preserve">Be truly interested in helping someone else, without promise of help in return. </w:t>
            </w:r>
          </w:p>
        </w:tc>
      </w:tr>
      <w:tr w:rsidR="00805777" w14:paraId="00550286" w14:textId="77777777" w:rsidTr="00805777">
        <w:tc>
          <w:tcPr>
            <w:tcW w:w="2695" w:type="dxa"/>
          </w:tcPr>
          <w:p w14:paraId="5809EBEF" w14:textId="77777777" w:rsidR="00805777" w:rsidRDefault="00805777" w:rsidP="00805777">
            <w:r>
              <w:t>Inclusiveness</w:t>
            </w:r>
          </w:p>
        </w:tc>
        <w:tc>
          <w:tcPr>
            <w:tcW w:w="7110" w:type="dxa"/>
          </w:tcPr>
          <w:p w14:paraId="0FAD2444" w14:textId="77777777" w:rsidR="00805777" w:rsidRDefault="00805777" w:rsidP="00805777">
            <w:r>
              <w:t xml:space="preserve">Embrace the diversity of backgrounds and perspectives. </w:t>
            </w:r>
          </w:p>
        </w:tc>
      </w:tr>
    </w:tbl>
    <w:p w14:paraId="618C9E42" w14:textId="7FF48947" w:rsidR="00926C14" w:rsidRDefault="00926C14" w:rsidP="00294210"/>
    <w:p w14:paraId="3A573ECA" w14:textId="77777777" w:rsidR="00F270A7" w:rsidRDefault="00E50FC0" w:rsidP="00D87DF5">
      <w:pPr>
        <w:pStyle w:val="Kop1"/>
      </w:pPr>
      <w:r w:rsidRPr="009245D6">
        <w:rPr>
          <w:sz w:val="28"/>
          <w:szCs w:val="28"/>
        </w:rPr>
        <w:br w:type="page"/>
      </w:r>
      <w:bookmarkStart w:id="3" w:name="_Toc11182851"/>
      <w:r w:rsidR="003175AE">
        <w:t>Program outline</w:t>
      </w:r>
      <w:bookmarkEnd w:id="3"/>
    </w:p>
    <w:p w14:paraId="40109A48" w14:textId="34F92154" w:rsidR="00F270A7" w:rsidRPr="007A5EF9" w:rsidRDefault="00E160E4" w:rsidP="00294210">
      <w:r w:rsidRPr="00E160E4">
        <w:t>The mentoring relationship is based around regular communication in the form of mentor meetings, as well as informal communication between meetings.</w:t>
      </w:r>
      <w:r>
        <w:t xml:space="preserve"> </w:t>
      </w:r>
      <w:r w:rsidR="00F270A7" w:rsidRPr="007A5EF9">
        <w:t xml:space="preserve">Before the first meeting </w:t>
      </w:r>
      <w:r w:rsidR="007C6D09">
        <w:t>we recommend to be in contact about when your first mentor meeting will take place</w:t>
      </w:r>
      <w:r w:rsidR="009A7412">
        <w:t xml:space="preserve"> (maximum approx. 3 to 4 weeks after start of contact)</w:t>
      </w:r>
      <w:r w:rsidR="007C6D09">
        <w:t xml:space="preserve">. </w:t>
      </w:r>
      <w:r w:rsidR="009209ED">
        <w:br/>
      </w:r>
      <w:r w:rsidR="009209ED">
        <w:br/>
        <w:t>Discussion topics to tackle;</w:t>
      </w:r>
      <w:r w:rsidR="009209ED">
        <w:br/>
        <w:t xml:space="preserve">- </w:t>
      </w:r>
      <w:r w:rsidR="007C6D09">
        <w:t>How much time do you both have</w:t>
      </w:r>
      <w:r w:rsidR="009209ED">
        <w:br/>
        <w:t xml:space="preserve">- </w:t>
      </w:r>
      <w:r w:rsidR="007C6D09">
        <w:t>what do you hope to get out of the mentor relation?</w:t>
      </w:r>
      <w:r w:rsidR="007C6D09">
        <w:br/>
        <w:t xml:space="preserve">Tip: </w:t>
      </w:r>
      <w:r w:rsidR="00F270A7" w:rsidRPr="007A5EF9">
        <w:t xml:space="preserve">fill in the biographical sketch </w:t>
      </w:r>
      <w:r w:rsidR="00047A30">
        <w:t xml:space="preserve">and share this with your mentee and ask your mentee to do the same. </w:t>
      </w:r>
      <w:r w:rsidR="009209ED">
        <w:t>(or: rank your interests and tell each other a little bit about it)</w:t>
      </w:r>
      <w:r w:rsidR="007C6D09">
        <w:br/>
        <w:t>Tip: M</w:t>
      </w:r>
      <w:r w:rsidR="00047A30">
        <w:t xml:space="preserve">ake a personal </w:t>
      </w:r>
      <w:proofErr w:type="spellStart"/>
      <w:r w:rsidR="00047A30">
        <w:t>Bingocard</w:t>
      </w:r>
      <w:proofErr w:type="spellEnd"/>
      <w:r w:rsidR="00047A30">
        <w:t xml:space="preserve"> for your mentee which can be used during the entire program. </w:t>
      </w:r>
    </w:p>
    <w:p w14:paraId="57FBA042" w14:textId="77777777" w:rsidR="00F270A7" w:rsidRDefault="00F270A7" w:rsidP="00F270A7">
      <w:pPr>
        <w:pStyle w:val="Kop2"/>
      </w:pPr>
      <w:bookmarkStart w:id="4" w:name="_Toc11182852"/>
      <w:r>
        <w:t>First meeting</w:t>
      </w:r>
      <w:bookmarkEnd w:id="4"/>
    </w:p>
    <w:p w14:paraId="6B3FF797" w14:textId="77777777" w:rsidR="007A5EF9" w:rsidRDefault="007A5EF9" w:rsidP="00294210">
      <w:pPr>
        <w:pStyle w:val="Lijstalinea"/>
        <w:numPr>
          <w:ilvl w:val="0"/>
          <w:numId w:val="26"/>
        </w:numPr>
      </w:pPr>
      <w:r w:rsidRPr="007A5EF9">
        <w:t>Introduce yourself and ask questions to learn more about your mentee. The Biographical Sketch will provide some background information. Share information about yourself.</w:t>
      </w:r>
    </w:p>
    <w:p w14:paraId="100A401D" w14:textId="77777777" w:rsidR="007A5EF9" w:rsidRDefault="00047A30" w:rsidP="00047A30">
      <w:pPr>
        <w:pStyle w:val="Lijstalinea"/>
        <w:numPr>
          <w:ilvl w:val="0"/>
          <w:numId w:val="26"/>
        </w:numPr>
      </w:pPr>
      <w:r>
        <w:t xml:space="preserve">Some resources to discuss during the first meeting could be: </w:t>
      </w:r>
      <w:r w:rsidR="007A5EF9" w:rsidRPr="007A5EF9">
        <w:t>t</w:t>
      </w:r>
      <w:r>
        <w:t>he</w:t>
      </w:r>
      <w:r w:rsidR="007A5EF9" w:rsidRPr="007A5EF9">
        <w:t xml:space="preserve"> New Employee Information Materials, </w:t>
      </w:r>
      <w:r w:rsidR="002E1B84">
        <w:t>a</w:t>
      </w:r>
      <w:r w:rsidR="0080582B">
        <w:t>ccess to the Academic Adviso</w:t>
      </w:r>
      <w:r>
        <w:t>r TU/e WhatsApp group</w:t>
      </w:r>
      <w:r w:rsidR="0080582B">
        <w:t>, access to the Refl</w:t>
      </w:r>
      <w:r>
        <w:t>ex Appointment system</w:t>
      </w:r>
      <w:r w:rsidR="0080582B">
        <w:t>, invitations for ESA or chain student guidance meetings</w:t>
      </w:r>
      <w:r>
        <w:t xml:space="preserve"> and LVSA or NACADA membership. </w:t>
      </w:r>
    </w:p>
    <w:p w14:paraId="744A4D82" w14:textId="77777777" w:rsidR="007A5EF9" w:rsidRPr="007A5EF9" w:rsidRDefault="007A5EF9" w:rsidP="00294210">
      <w:pPr>
        <w:pStyle w:val="Lijstalinea"/>
        <w:numPr>
          <w:ilvl w:val="0"/>
          <w:numId w:val="26"/>
        </w:numPr>
      </w:pPr>
      <w:r w:rsidRPr="007A5EF9">
        <w:t>Explain your role as mentor.</w:t>
      </w:r>
    </w:p>
    <w:p w14:paraId="618C5E2C" w14:textId="77777777" w:rsidR="007A5EF9" w:rsidRPr="007A5EF9" w:rsidRDefault="007A5EF9" w:rsidP="00294210">
      <w:pPr>
        <w:pStyle w:val="Lijstalinea"/>
        <w:numPr>
          <w:ilvl w:val="0"/>
          <w:numId w:val="26"/>
        </w:numPr>
      </w:pPr>
      <w:r w:rsidRPr="007A5EF9">
        <w:t xml:space="preserve">Identify best times to make contact and preferred contact methods (face-to-face, e-mail, phone, </w:t>
      </w:r>
      <w:r w:rsidR="0080582B">
        <w:t xml:space="preserve">WhatsApp, </w:t>
      </w:r>
      <w:r w:rsidRPr="007A5EF9">
        <w:t>etc.).</w:t>
      </w:r>
    </w:p>
    <w:p w14:paraId="6105B831" w14:textId="32B26480" w:rsidR="007A5EF9" w:rsidRDefault="007A5EF9" w:rsidP="00294210">
      <w:pPr>
        <w:pStyle w:val="Lijstalinea"/>
        <w:numPr>
          <w:ilvl w:val="0"/>
          <w:numId w:val="26"/>
        </w:numPr>
      </w:pPr>
      <w:r w:rsidRPr="007A5EF9">
        <w:t xml:space="preserve">Mutually set </w:t>
      </w:r>
      <w:r w:rsidR="00971EDC">
        <w:t xml:space="preserve">start </w:t>
      </w:r>
      <w:r w:rsidRPr="007A5EF9">
        <w:t xml:space="preserve">goals </w:t>
      </w:r>
      <w:r w:rsidR="00BB561B">
        <w:t>&amp; expectations</w:t>
      </w:r>
      <w:r w:rsidR="00BB561B" w:rsidRPr="007A5EF9">
        <w:t xml:space="preserve"> </w:t>
      </w:r>
      <w:r w:rsidRPr="007A5EF9">
        <w:t>for the mentoring relationship.</w:t>
      </w:r>
    </w:p>
    <w:p w14:paraId="33781375" w14:textId="77777777" w:rsidR="00187336" w:rsidRPr="007A5EF9" w:rsidRDefault="00187336" w:rsidP="00294210">
      <w:pPr>
        <w:pStyle w:val="Lijstalinea"/>
        <w:numPr>
          <w:ilvl w:val="0"/>
          <w:numId w:val="26"/>
        </w:numPr>
      </w:pPr>
      <w:r>
        <w:t xml:space="preserve">Determine the future meetings: </w:t>
      </w:r>
      <w:r w:rsidRPr="00187336">
        <w:t>Location, frequency, meeting length, how to schedule</w:t>
      </w:r>
    </w:p>
    <w:p w14:paraId="208F394F" w14:textId="77777777" w:rsidR="007A5EF9" w:rsidRDefault="007A5EF9" w:rsidP="00294210">
      <w:pPr>
        <w:pStyle w:val="Lijstalinea"/>
        <w:numPr>
          <w:ilvl w:val="0"/>
          <w:numId w:val="26"/>
        </w:numPr>
      </w:pPr>
      <w:r w:rsidRPr="007A5EF9">
        <w:t xml:space="preserve">Encourage your </w:t>
      </w:r>
      <w:r>
        <w:t>mentee</w:t>
      </w:r>
      <w:r w:rsidRPr="007A5EF9">
        <w:t xml:space="preserve"> to contact you if they have any questions or concerns before you meet again.</w:t>
      </w:r>
    </w:p>
    <w:p w14:paraId="31966251" w14:textId="543950FF" w:rsidR="00B402E2" w:rsidRPr="007A5EF9" w:rsidRDefault="00B402E2" w:rsidP="00294210">
      <w:pPr>
        <w:pStyle w:val="Lijstalinea"/>
        <w:numPr>
          <w:ilvl w:val="0"/>
          <w:numId w:val="26"/>
        </w:numPr>
      </w:pPr>
      <w:r>
        <w:t xml:space="preserve">Share relevant documents you planning the use in the next meeting for instance the </w:t>
      </w:r>
      <w:proofErr w:type="spellStart"/>
      <w:r>
        <w:t>Bingocard</w:t>
      </w:r>
      <w:proofErr w:type="spellEnd"/>
      <w:r>
        <w:t xml:space="preserve"> </w:t>
      </w:r>
      <w:r w:rsidR="00B9074B">
        <w:t>and the</w:t>
      </w:r>
      <w:r>
        <w:t xml:space="preserve"> observation reflection form.</w:t>
      </w:r>
    </w:p>
    <w:p w14:paraId="7146965D" w14:textId="5C3FF40C" w:rsidR="00F270A7" w:rsidRPr="00B402E2" w:rsidRDefault="007A5EF9" w:rsidP="00294210">
      <w:r>
        <w:t>I</w:t>
      </w:r>
      <w:r w:rsidR="00F270A7" w:rsidRPr="007A5EF9">
        <w:t>nitial meetings and tough discussions are easier over food …</w:t>
      </w:r>
      <w:r>
        <w:t xml:space="preserve"> eating together creates an </w:t>
      </w:r>
      <w:r w:rsidR="00F270A7" w:rsidRPr="007A5EF9">
        <w:t xml:space="preserve">atmosphere conducive to conversation. </w:t>
      </w:r>
      <w:r w:rsidRPr="00B402E2">
        <w:t xml:space="preserve">Walking together also makes talking easier. </w:t>
      </w:r>
    </w:p>
    <w:p w14:paraId="3C035EED" w14:textId="38B02FE3" w:rsidR="00F270A7" w:rsidRPr="00D44D07" w:rsidRDefault="00F270A7" w:rsidP="00F270A7">
      <w:pPr>
        <w:pStyle w:val="Kop2"/>
      </w:pPr>
      <w:bookmarkStart w:id="5" w:name="_Toc11182853"/>
      <w:r w:rsidRPr="00B402E2">
        <w:t xml:space="preserve">Meeting with </w:t>
      </w:r>
      <w:r w:rsidR="00486E71">
        <w:t>Manager</w:t>
      </w:r>
      <w:r w:rsidRPr="00B402E2">
        <w:t xml:space="preserve"> ESA</w:t>
      </w:r>
      <w:bookmarkEnd w:id="5"/>
    </w:p>
    <w:p w14:paraId="5E046A84" w14:textId="3B654D6B" w:rsidR="006C1C97" w:rsidRPr="009F2104" w:rsidRDefault="00047A30" w:rsidP="00B402E2">
      <w:r w:rsidRPr="00047A30">
        <w:t>T</w:t>
      </w:r>
      <w:r>
        <w:t>his</w:t>
      </w:r>
      <w:r w:rsidRPr="00047A30">
        <w:t xml:space="preserve"> meeting is used to explain your role as a mentor and to m</w:t>
      </w:r>
      <w:r>
        <w:t>ake this a formal relationship a</w:t>
      </w:r>
      <w:r w:rsidRPr="00047A30">
        <w:t xml:space="preserve">cknowledged by </w:t>
      </w:r>
      <w:r>
        <w:t>the direct supervisor of your mentee. In this meeting relevant work agreements between your mentee and the</w:t>
      </w:r>
      <w:r w:rsidR="006C1C97">
        <w:t xml:space="preserve"> supervisor can </w:t>
      </w:r>
      <w:r w:rsidR="00B402E2">
        <w:t xml:space="preserve">be shared. </w:t>
      </w:r>
      <w:r w:rsidR="00486E71">
        <w:t xml:space="preserve">The meeting with manager ESA underlines the fact that both mentor and mentee are actively investing in professionalizing </w:t>
      </w:r>
      <w:r w:rsidR="0081727E">
        <w:t>their role and position. Th</w:t>
      </w:r>
      <w:r w:rsidR="007C6D09">
        <w:t>e organization benefits from these</w:t>
      </w:r>
      <w:r w:rsidR="0081727E">
        <w:t xml:space="preserve"> activities and therefore time should also be made available for participation in the mentoring program. </w:t>
      </w:r>
      <w:r w:rsidR="00B402E2">
        <w:t>T</w:t>
      </w:r>
      <w:r w:rsidR="006C1C97">
        <w:t>he start goals can</w:t>
      </w:r>
      <w:r w:rsidR="0081727E">
        <w:t xml:space="preserve"> (but do not have to)</w:t>
      </w:r>
      <w:r w:rsidR="006C1C97">
        <w:t xml:space="preserve"> be shared with the </w:t>
      </w:r>
      <w:r w:rsidR="0081727E">
        <w:t xml:space="preserve">manager or </w:t>
      </w:r>
      <w:r w:rsidR="006C1C97">
        <w:t xml:space="preserve">supervisor, it is the role of the mentor to make sure that new goals are only added in agreement with the mentor and the mentee. </w:t>
      </w:r>
    </w:p>
    <w:p w14:paraId="68394D3C" w14:textId="77777777" w:rsidR="0080582B" w:rsidRDefault="00B402E2" w:rsidP="0080582B">
      <w:pPr>
        <w:pStyle w:val="Kop2"/>
      </w:pPr>
      <w:bookmarkStart w:id="6" w:name="_Toc11182854"/>
      <w:r>
        <w:t>Subsequent m</w:t>
      </w:r>
      <w:r w:rsidR="0080582B">
        <w:t>eeting</w:t>
      </w:r>
      <w:bookmarkEnd w:id="6"/>
    </w:p>
    <w:p w14:paraId="7954E490" w14:textId="77777777" w:rsidR="0080582B" w:rsidRDefault="0080582B" w:rsidP="00294210">
      <w:pPr>
        <w:pStyle w:val="Lijstalinea"/>
        <w:numPr>
          <w:ilvl w:val="0"/>
          <w:numId w:val="27"/>
        </w:numPr>
      </w:pPr>
      <w:r w:rsidRPr="0080582B">
        <w:t>Check how things are going.  Ask about stumbling blocks.</w:t>
      </w:r>
    </w:p>
    <w:p w14:paraId="48D16C7C" w14:textId="77777777" w:rsidR="0080582B" w:rsidRDefault="0080582B" w:rsidP="00294210">
      <w:pPr>
        <w:pStyle w:val="Lijstalinea"/>
        <w:numPr>
          <w:ilvl w:val="0"/>
          <w:numId w:val="27"/>
        </w:numPr>
      </w:pPr>
      <w:r>
        <w:t xml:space="preserve">Take a look at the </w:t>
      </w:r>
      <w:proofErr w:type="spellStart"/>
      <w:r>
        <w:t>Bingocard</w:t>
      </w:r>
      <w:proofErr w:type="spellEnd"/>
      <w:r>
        <w:t xml:space="preserve"> and observation reflection forms. </w:t>
      </w:r>
      <w:r w:rsidRPr="0080582B">
        <w:t>Have there been surprises? What has been great; what has been challenging?  Help them by giving them ideas of resource persons they can contact to get their questions answered.</w:t>
      </w:r>
    </w:p>
    <w:p w14:paraId="253BBAC6" w14:textId="77777777" w:rsidR="002E1B84" w:rsidRDefault="002E1B84" w:rsidP="00294210">
      <w:pPr>
        <w:pStyle w:val="Lijstalinea"/>
        <w:numPr>
          <w:ilvl w:val="0"/>
          <w:numId w:val="27"/>
        </w:numPr>
      </w:pPr>
      <w:r>
        <w:t>Other topics could be:</w:t>
      </w:r>
    </w:p>
    <w:p w14:paraId="7F78FCB7" w14:textId="77777777" w:rsidR="002E1B84" w:rsidRDefault="002E1B84" w:rsidP="002E1B84">
      <w:pPr>
        <w:pStyle w:val="Lijstalinea"/>
        <w:numPr>
          <w:ilvl w:val="1"/>
          <w:numId w:val="27"/>
        </w:numPr>
      </w:pPr>
      <w:r>
        <w:t>NACADA competencies</w:t>
      </w:r>
    </w:p>
    <w:p w14:paraId="5F8400EC" w14:textId="77777777" w:rsidR="002E1B84" w:rsidRDefault="002E1B84" w:rsidP="002E1B84">
      <w:pPr>
        <w:pStyle w:val="Lijstalinea"/>
        <w:numPr>
          <w:ilvl w:val="1"/>
          <w:numId w:val="27"/>
        </w:numPr>
      </w:pPr>
      <w:r>
        <w:t xml:space="preserve">LVSA </w:t>
      </w:r>
      <w:proofErr w:type="spellStart"/>
      <w:r>
        <w:t>gedragscode</w:t>
      </w:r>
      <w:proofErr w:type="spellEnd"/>
    </w:p>
    <w:p w14:paraId="66245518" w14:textId="0DB4D0E0" w:rsidR="002E1B84" w:rsidRPr="0080582B" w:rsidRDefault="002E1B84" w:rsidP="002E1B84">
      <w:pPr>
        <w:pStyle w:val="Lijstalinea"/>
        <w:numPr>
          <w:ilvl w:val="1"/>
          <w:numId w:val="27"/>
        </w:numPr>
      </w:pPr>
      <w:r>
        <w:t>Cultural preferences</w:t>
      </w:r>
      <w:r w:rsidR="006C1C97">
        <w:t xml:space="preserve"> or intercultural communication</w:t>
      </w:r>
    </w:p>
    <w:p w14:paraId="1AE1611F" w14:textId="77777777" w:rsidR="0080582B" w:rsidRPr="00F270A7" w:rsidRDefault="0080582B" w:rsidP="00F270A7"/>
    <w:p w14:paraId="5357AF36" w14:textId="77777777" w:rsidR="00F270A7" w:rsidRPr="00F270A7" w:rsidRDefault="00F270A7" w:rsidP="00F270A7"/>
    <w:p w14:paraId="65E9995C" w14:textId="77777777" w:rsidR="00F270A7" w:rsidRDefault="00F270A7" w:rsidP="00F270A7">
      <w:pPr>
        <w:pStyle w:val="Kop2"/>
      </w:pPr>
      <w:bookmarkStart w:id="7" w:name="_Toc11182855"/>
      <w:r>
        <w:t>Closure</w:t>
      </w:r>
      <w:bookmarkEnd w:id="7"/>
    </w:p>
    <w:p w14:paraId="4DAD4A18" w14:textId="77777777" w:rsidR="007A5EF9" w:rsidRPr="007A5EF9" w:rsidRDefault="007A5EF9" w:rsidP="00294210">
      <w:r w:rsidRPr="007A5EF9">
        <w:t xml:space="preserve">To make a successful and satisfactory ending, </w:t>
      </w:r>
      <w:r w:rsidR="0080582B">
        <w:t>mentees</w:t>
      </w:r>
      <w:r w:rsidRPr="007A5EF9">
        <w:t xml:space="preserve"> and their mentors need a sense of closure. Mentees need to feel that there was a sense of accomplishment in building the mentoring relationship, and that new goals and new relationships have been created. Mentors and mentees will end their </w:t>
      </w:r>
      <w:r w:rsidR="00702377">
        <w:t xml:space="preserve">mentoring </w:t>
      </w:r>
      <w:r w:rsidRPr="007A5EF9">
        <w:t>relationship by reflecting upon their mentoring relationship.</w:t>
      </w:r>
    </w:p>
    <w:p w14:paraId="0C00553C" w14:textId="77777777" w:rsidR="003175AE" w:rsidRDefault="003175AE" w:rsidP="00F270A7">
      <w:pPr>
        <w:pStyle w:val="Kop2"/>
      </w:pPr>
      <w:r>
        <w:br w:type="page"/>
      </w:r>
    </w:p>
    <w:p w14:paraId="03D2A276" w14:textId="77777777" w:rsidR="00C061E3" w:rsidRDefault="00242FD7" w:rsidP="00242FD7">
      <w:pPr>
        <w:pStyle w:val="Kop1"/>
      </w:pPr>
      <w:bookmarkStart w:id="8" w:name="_Toc11182856"/>
      <w:r>
        <w:t>Documents</w:t>
      </w:r>
      <w:bookmarkEnd w:id="8"/>
    </w:p>
    <w:p w14:paraId="42AF3D2B" w14:textId="77777777" w:rsidR="00B402E2" w:rsidRDefault="00242FD7" w:rsidP="00294210">
      <w:r>
        <w:t xml:space="preserve">In the next pages you find some useful documents. </w:t>
      </w:r>
    </w:p>
    <w:p w14:paraId="57CA6C38" w14:textId="77777777" w:rsidR="00B402E2" w:rsidRDefault="00242FD7" w:rsidP="00B402E2">
      <w:pPr>
        <w:pStyle w:val="Lijstalinea"/>
        <w:numPr>
          <w:ilvl w:val="0"/>
          <w:numId w:val="31"/>
        </w:numPr>
      </w:pPr>
      <w:r>
        <w:t xml:space="preserve">The mentor/mentee biographical sketch is used to share some background information prior to the first meeting. </w:t>
      </w:r>
    </w:p>
    <w:p w14:paraId="0BA672C5" w14:textId="0EB96246" w:rsidR="00B402E2" w:rsidRDefault="00B402E2" w:rsidP="00B402E2">
      <w:pPr>
        <w:pStyle w:val="Lijstalinea"/>
        <w:numPr>
          <w:ilvl w:val="0"/>
          <w:numId w:val="31"/>
        </w:numPr>
      </w:pPr>
      <w:r>
        <w:t xml:space="preserve">The </w:t>
      </w:r>
      <w:proofErr w:type="spellStart"/>
      <w:r>
        <w:t>bingocard</w:t>
      </w:r>
      <w:proofErr w:type="spellEnd"/>
      <w:r>
        <w:t xml:space="preserve"> (this is an example and should be made personal) is used for discussing the different topics and aspects of the academic advisor job.</w:t>
      </w:r>
    </w:p>
    <w:p w14:paraId="0B8D9B8E" w14:textId="77777777" w:rsidR="00B402E2" w:rsidRDefault="00AD5754" w:rsidP="00B402E2">
      <w:pPr>
        <w:pStyle w:val="Lijstalinea"/>
        <w:numPr>
          <w:ilvl w:val="0"/>
          <w:numId w:val="31"/>
        </w:numPr>
      </w:pPr>
      <w:r>
        <w:t xml:space="preserve">The advising observation reflection form is used when observing advising sessions of a colleague advisor but afterwards this can also be used in a mentor/mentee meeting to discuss the preferred advising style of the mentee. </w:t>
      </w:r>
    </w:p>
    <w:p w14:paraId="52953B9A" w14:textId="77777777" w:rsidR="00242FD7" w:rsidRDefault="009245D6" w:rsidP="00B402E2">
      <w:pPr>
        <w:pStyle w:val="Lijstalinea"/>
        <w:numPr>
          <w:ilvl w:val="0"/>
          <w:numId w:val="31"/>
        </w:numPr>
      </w:pPr>
      <w:r>
        <w:t>Two advising approaches is used for discussing the preferred advising style.</w:t>
      </w:r>
    </w:p>
    <w:p w14:paraId="421C5272" w14:textId="77777777" w:rsidR="00B402E2" w:rsidRDefault="00B402E2" w:rsidP="00B402E2">
      <w:pPr>
        <w:pStyle w:val="Lijstalinea"/>
        <w:numPr>
          <w:ilvl w:val="0"/>
          <w:numId w:val="31"/>
        </w:numPr>
      </w:pPr>
      <w:r>
        <w:t>Self-care assessment is used in discussing the self-care.</w:t>
      </w:r>
    </w:p>
    <w:p w14:paraId="5393AE8A" w14:textId="77777777" w:rsidR="00B402E2" w:rsidRDefault="00B402E2" w:rsidP="00B402E2">
      <w:pPr>
        <w:pStyle w:val="Lijstalinea"/>
        <w:numPr>
          <w:ilvl w:val="0"/>
          <w:numId w:val="31"/>
        </w:numPr>
      </w:pPr>
      <w:r>
        <w:t>Links to useful resources</w:t>
      </w:r>
    </w:p>
    <w:p w14:paraId="639BB6C7" w14:textId="77777777" w:rsidR="00E50FC0" w:rsidRDefault="00E50FC0">
      <w:pPr>
        <w:rPr>
          <w:rFonts w:asciiTheme="majorHAnsi" w:eastAsia="Times New Roman" w:hAnsiTheme="majorHAnsi" w:cstheme="majorBidi"/>
          <w:color w:val="365F91" w:themeColor="accent1" w:themeShade="BF"/>
          <w:spacing w:val="-1"/>
          <w:sz w:val="32"/>
          <w:szCs w:val="32"/>
        </w:rPr>
      </w:pPr>
      <w:r>
        <w:rPr>
          <w:rFonts w:eastAsia="Times New Roman"/>
          <w:spacing w:val="-1"/>
        </w:rPr>
        <w:br w:type="page"/>
      </w:r>
    </w:p>
    <w:p w14:paraId="67BFD78B" w14:textId="77777777" w:rsidR="00E50FC0" w:rsidRDefault="00E50FC0" w:rsidP="00242FD7">
      <w:pPr>
        <w:pStyle w:val="Kop2"/>
        <w:rPr>
          <w:rFonts w:eastAsia="Times New Roman"/>
        </w:rPr>
      </w:pPr>
      <w:bookmarkStart w:id="9" w:name="_Toc11182857"/>
      <w:r>
        <w:rPr>
          <w:rFonts w:eastAsia="Times New Roman"/>
        </w:rPr>
        <w:t>Mentor/mentee biographical sketch</w:t>
      </w:r>
      <w:bookmarkEnd w:id="9"/>
    </w:p>
    <w:p w14:paraId="45BCD4E0" w14:textId="55292A96"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 xml:space="preserve">The purpose of sharing the biographical Sketch </w:t>
      </w:r>
      <w:r w:rsidR="00B9074B">
        <w:rPr>
          <w:rFonts w:ascii="Times New Roman" w:eastAsia="Times New Roman" w:hAnsi="Times New Roman" w:cs="Times New Roman"/>
          <w:spacing w:val="7"/>
        </w:rPr>
        <w:t xml:space="preserve">is to provide basic information. </w:t>
      </w:r>
      <w:r w:rsidRPr="00E50FC0">
        <w:rPr>
          <w:rFonts w:ascii="Times New Roman" w:eastAsia="Times New Roman" w:hAnsi="Times New Roman" w:cs="Times New Roman"/>
          <w:spacing w:val="7"/>
        </w:rPr>
        <w:t xml:space="preserve">If at all possible, mentor and </w:t>
      </w:r>
      <w:r>
        <w:rPr>
          <w:rFonts w:ascii="Times New Roman" w:eastAsia="Times New Roman" w:hAnsi="Times New Roman" w:cs="Times New Roman"/>
          <w:spacing w:val="7"/>
        </w:rPr>
        <w:t>mentee</w:t>
      </w:r>
      <w:r w:rsidRPr="00E50FC0">
        <w:rPr>
          <w:rFonts w:ascii="Times New Roman" w:eastAsia="Times New Roman" w:hAnsi="Times New Roman" w:cs="Times New Roman"/>
          <w:spacing w:val="7"/>
        </w:rPr>
        <w:t xml:space="preserve"> should exchange their biographical sketches prior to their first meeting.</w:t>
      </w:r>
    </w:p>
    <w:p w14:paraId="783F65FF" w14:textId="77777777" w:rsidR="00E50FC0" w:rsidRDefault="00E50FC0" w:rsidP="00E50FC0">
      <w:pPr>
        <w:tabs>
          <w:tab w:val="left" w:pos="6700"/>
        </w:tabs>
        <w:spacing w:before="32" w:after="0" w:line="249" w:lineRule="exact"/>
        <w:ind w:right="-20"/>
        <w:rPr>
          <w:sz w:val="20"/>
          <w:szCs w:val="20"/>
        </w:rPr>
      </w:pPr>
    </w:p>
    <w:p w14:paraId="3338D28F" w14:textId="77777777" w:rsidR="00E50FC0" w:rsidRDefault="00E50FC0" w:rsidP="00E50FC0">
      <w:pPr>
        <w:tabs>
          <w:tab w:val="left" w:pos="6700"/>
        </w:tabs>
        <w:spacing w:before="32" w:after="0" w:line="249" w:lineRule="exact"/>
        <w:ind w:right="-20"/>
        <w:rPr>
          <w:sz w:val="20"/>
          <w:szCs w:val="20"/>
        </w:rPr>
      </w:pPr>
    </w:p>
    <w:p w14:paraId="25F29995"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 xml:space="preserve">Name:   </w:t>
      </w:r>
    </w:p>
    <w:p w14:paraId="66FAB69A" w14:textId="77777777" w:rsidR="00E50FC0" w:rsidRPr="00E50FC0" w:rsidRDefault="00E50FC0" w:rsidP="00E50FC0">
      <w:pPr>
        <w:rPr>
          <w:rFonts w:ascii="Times New Roman" w:eastAsia="Times New Roman" w:hAnsi="Times New Roman" w:cs="Times New Roman"/>
          <w:spacing w:val="7"/>
        </w:rPr>
      </w:pPr>
    </w:p>
    <w:p w14:paraId="3B3C2B1B"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 xml:space="preserve">Department: </w:t>
      </w:r>
    </w:p>
    <w:p w14:paraId="0E4E79A3" w14:textId="77777777" w:rsidR="00E50FC0" w:rsidRPr="00E50FC0" w:rsidRDefault="00E50FC0" w:rsidP="00E50FC0">
      <w:pPr>
        <w:rPr>
          <w:rFonts w:ascii="Times New Roman" w:eastAsia="Times New Roman" w:hAnsi="Times New Roman" w:cs="Times New Roman"/>
          <w:spacing w:val="7"/>
        </w:rPr>
      </w:pPr>
    </w:p>
    <w:p w14:paraId="739D18FC"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 xml:space="preserve">Educational programs: </w:t>
      </w:r>
    </w:p>
    <w:p w14:paraId="6CD47348" w14:textId="77777777" w:rsidR="00E50FC0" w:rsidRPr="00E50FC0" w:rsidRDefault="00E50FC0" w:rsidP="00E50FC0">
      <w:pPr>
        <w:rPr>
          <w:rFonts w:ascii="Times New Roman" w:eastAsia="Times New Roman" w:hAnsi="Times New Roman" w:cs="Times New Roman"/>
          <w:spacing w:val="7"/>
        </w:rPr>
      </w:pPr>
    </w:p>
    <w:p w14:paraId="2D577530"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Work Phone Number:</w:t>
      </w:r>
      <w:r w:rsidR="00242FD7">
        <w:rPr>
          <w:rFonts w:ascii="Times New Roman" w:eastAsia="Times New Roman" w:hAnsi="Times New Roman" w:cs="Times New Roman"/>
          <w:spacing w:val="7"/>
        </w:rPr>
        <w:tab/>
      </w:r>
      <w:r w:rsidR="00242FD7">
        <w:rPr>
          <w:rFonts w:ascii="Times New Roman" w:eastAsia="Times New Roman" w:hAnsi="Times New Roman" w:cs="Times New Roman"/>
          <w:spacing w:val="7"/>
        </w:rPr>
        <w:tab/>
      </w:r>
      <w:r w:rsidR="00242FD7">
        <w:rPr>
          <w:rFonts w:ascii="Times New Roman" w:eastAsia="Times New Roman" w:hAnsi="Times New Roman" w:cs="Times New Roman"/>
          <w:spacing w:val="7"/>
        </w:rPr>
        <w:tab/>
      </w:r>
      <w:r w:rsidR="00242FD7">
        <w:rPr>
          <w:rFonts w:ascii="Times New Roman" w:eastAsia="Times New Roman" w:hAnsi="Times New Roman" w:cs="Times New Roman"/>
          <w:spacing w:val="7"/>
        </w:rPr>
        <w:tab/>
      </w:r>
      <w:r w:rsidR="00242FD7">
        <w:rPr>
          <w:rFonts w:ascii="Times New Roman" w:eastAsia="Times New Roman" w:hAnsi="Times New Roman" w:cs="Times New Roman"/>
          <w:spacing w:val="7"/>
        </w:rPr>
        <w:tab/>
        <w:t>Mobile Number (optional):</w:t>
      </w:r>
    </w:p>
    <w:p w14:paraId="0F3778CC" w14:textId="77777777" w:rsidR="00E50FC0" w:rsidRPr="00E50FC0" w:rsidRDefault="00E50FC0" w:rsidP="00E50FC0">
      <w:pPr>
        <w:rPr>
          <w:rFonts w:ascii="Times New Roman" w:eastAsia="Times New Roman" w:hAnsi="Times New Roman" w:cs="Times New Roman"/>
          <w:spacing w:val="7"/>
        </w:rPr>
      </w:pPr>
    </w:p>
    <w:p w14:paraId="5E21F317"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E-mail:</w:t>
      </w:r>
    </w:p>
    <w:p w14:paraId="5777900C" w14:textId="77777777" w:rsidR="00E50FC0" w:rsidRPr="00E50FC0" w:rsidRDefault="00E50FC0" w:rsidP="00E50FC0">
      <w:pPr>
        <w:rPr>
          <w:rFonts w:ascii="Times New Roman" w:eastAsia="Times New Roman" w:hAnsi="Times New Roman" w:cs="Times New Roman"/>
          <w:spacing w:val="7"/>
        </w:rPr>
      </w:pPr>
    </w:p>
    <w:p w14:paraId="20DDFC45"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Educational Background:</w:t>
      </w:r>
    </w:p>
    <w:p w14:paraId="7F23A9B8" w14:textId="77777777" w:rsidR="00E50FC0" w:rsidRPr="00E50FC0" w:rsidRDefault="00E50FC0" w:rsidP="00E50FC0">
      <w:pPr>
        <w:rPr>
          <w:rFonts w:ascii="Times New Roman" w:eastAsia="Times New Roman" w:hAnsi="Times New Roman" w:cs="Times New Roman"/>
          <w:spacing w:val="7"/>
        </w:rPr>
      </w:pPr>
    </w:p>
    <w:p w14:paraId="16330310" w14:textId="77777777" w:rsid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Program/Work Experience:</w:t>
      </w:r>
    </w:p>
    <w:p w14:paraId="3E09432C" w14:textId="77777777" w:rsidR="00242FD7" w:rsidRPr="00E50FC0" w:rsidRDefault="00242FD7" w:rsidP="00E50FC0">
      <w:pPr>
        <w:rPr>
          <w:rFonts w:ascii="Times New Roman" w:eastAsia="Times New Roman" w:hAnsi="Times New Roman" w:cs="Times New Roman"/>
          <w:spacing w:val="7"/>
        </w:rPr>
      </w:pPr>
    </w:p>
    <w:p w14:paraId="0462B7F8" w14:textId="77777777" w:rsidR="00E50FC0" w:rsidRPr="00E50FC0" w:rsidRDefault="00E50FC0" w:rsidP="00E50FC0">
      <w:pPr>
        <w:rPr>
          <w:rFonts w:ascii="Times New Roman" w:eastAsia="Times New Roman" w:hAnsi="Times New Roman" w:cs="Times New Roman"/>
          <w:spacing w:val="7"/>
        </w:rPr>
      </w:pPr>
    </w:p>
    <w:p w14:paraId="5A38556C"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 xml:space="preserve">Year(s) with TU/e </w:t>
      </w:r>
      <w:r w:rsidRPr="00E50FC0">
        <w:rPr>
          <w:rFonts w:ascii="Times New Roman" w:eastAsia="Times New Roman" w:hAnsi="Times New Roman" w:cs="Times New Roman"/>
          <w:spacing w:val="7"/>
        </w:rPr>
        <w:tab/>
      </w:r>
      <w:r>
        <w:rPr>
          <w:rFonts w:ascii="Times New Roman" w:eastAsia="Times New Roman" w:hAnsi="Times New Roman" w:cs="Times New Roman"/>
          <w:spacing w:val="7"/>
        </w:rPr>
        <w:tab/>
      </w:r>
      <w:r>
        <w:rPr>
          <w:rFonts w:ascii="Times New Roman" w:eastAsia="Times New Roman" w:hAnsi="Times New Roman" w:cs="Times New Roman"/>
          <w:spacing w:val="7"/>
        </w:rPr>
        <w:tab/>
      </w:r>
      <w:r>
        <w:rPr>
          <w:rFonts w:ascii="Times New Roman" w:eastAsia="Times New Roman" w:hAnsi="Times New Roman" w:cs="Times New Roman"/>
          <w:spacing w:val="7"/>
        </w:rPr>
        <w:tab/>
      </w:r>
      <w:r>
        <w:rPr>
          <w:rFonts w:ascii="Times New Roman" w:eastAsia="Times New Roman" w:hAnsi="Times New Roman" w:cs="Times New Roman"/>
          <w:spacing w:val="7"/>
        </w:rPr>
        <w:tab/>
      </w:r>
      <w:r>
        <w:rPr>
          <w:rFonts w:ascii="Times New Roman" w:eastAsia="Times New Roman" w:hAnsi="Times New Roman" w:cs="Times New Roman"/>
          <w:spacing w:val="7"/>
        </w:rPr>
        <w:tab/>
      </w:r>
      <w:r>
        <w:rPr>
          <w:rFonts w:ascii="Times New Roman" w:eastAsia="Times New Roman" w:hAnsi="Times New Roman" w:cs="Times New Roman"/>
          <w:spacing w:val="7"/>
        </w:rPr>
        <w:tab/>
      </w:r>
      <w:r w:rsidRPr="00E50FC0">
        <w:rPr>
          <w:rFonts w:ascii="Times New Roman" w:eastAsia="Times New Roman" w:hAnsi="Times New Roman" w:cs="Times New Roman"/>
          <w:spacing w:val="7"/>
        </w:rPr>
        <w:t xml:space="preserve">Year(s) in Current Position </w:t>
      </w:r>
    </w:p>
    <w:p w14:paraId="3E31F025" w14:textId="77777777" w:rsidR="00E50FC0" w:rsidRDefault="00E50FC0" w:rsidP="00E50FC0">
      <w:pPr>
        <w:rPr>
          <w:rFonts w:ascii="Times New Roman" w:eastAsia="Times New Roman" w:hAnsi="Times New Roman" w:cs="Times New Roman"/>
          <w:spacing w:val="7"/>
        </w:rPr>
      </w:pPr>
    </w:p>
    <w:p w14:paraId="1CD6821A" w14:textId="77777777" w:rsidR="00242FD7" w:rsidRPr="00E50FC0" w:rsidRDefault="00242FD7" w:rsidP="00E50FC0">
      <w:pPr>
        <w:rPr>
          <w:rFonts w:ascii="Times New Roman" w:eastAsia="Times New Roman" w:hAnsi="Times New Roman" w:cs="Times New Roman"/>
          <w:spacing w:val="7"/>
        </w:rPr>
      </w:pPr>
    </w:p>
    <w:p w14:paraId="6C49DDEF"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Previous Relevant Work Experience:</w:t>
      </w:r>
    </w:p>
    <w:p w14:paraId="68D40665" w14:textId="77777777" w:rsidR="00E50FC0" w:rsidRPr="00E50FC0" w:rsidRDefault="00E50FC0" w:rsidP="00E50FC0">
      <w:pPr>
        <w:rPr>
          <w:rFonts w:ascii="Times New Roman" w:eastAsia="Times New Roman" w:hAnsi="Times New Roman" w:cs="Times New Roman"/>
          <w:spacing w:val="7"/>
        </w:rPr>
      </w:pPr>
    </w:p>
    <w:p w14:paraId="2906322D" w14:textId="77777777" w:rsidR="00E50FC0" w:rsidRPr="00E50FC0" w:rsidRDefault="00E50FC0" w:rsidP="00E50FC0">
      <w:pPr>
        <w:rPr>
          <w:rFonts w:ascii="Times New Roman" w:eastAsia="Times New Roman" w:hAnsi="Times New Roman" w:cs="Times New Roman"/>
          <w:spacing w:val="7"/>
        </w:rPr>
      </w:pPr>
    </w:p>
    <w:p w14:paraId="6DBFA7E2"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Major Areas of Interest/Expertise (Program Focus):</w:t>
      </w:r>
    </w:p>
    <w:p w14:paraId="6C988A80" w14:textId="77777777" w:rsidR="00E50FC0" w:rsidRPr="00E50FC0" w:rsidRDefault="00E50FC0" w:rsidP="00E50FC0">
      <w:pPr>
        <w:rPr>
          <w:rFonts w:ascii="Times New Roman" w:eastAsia="Times New Roman" w:hAnsi="Times New Roman" w:cs="Times New Roman"/>
          <w:spacing w:val="7"/>
        </w:rPr>
      </w:pPr>
    </w:p>
    <w:p w14:paraId="33064504" w14:textId="77777777" w:rsidR="00242FD7" w:rsidRDefault="00242FD7" w:rsidP="00E50FC0">
      <w:pPr>
        <w:rPr>
          <w:rFonts w:ascii="Times New Roman" w:eastAsia="Times New Roman" w:hAnsi="Times New Roman" w:cs="Times New Roman"/>
          <w:spacing w:val="7"/>
        </w:rPr>
      </w:pPr>
    </w:p>
    <w:p w14:paraId="12926F51" w14:textId="77777777" w:rsidR="00E50FC0" w:rsidRPr="00E50FC0" w:rsidRDefault="00C06A2B" w:rsidP="00E50FC0">
      <w:pPr>
        <w:rPr>
          <w:rFonts w:ascii="Times New Roman" w:eastAsia="Times New Roman" w:hAnsi="Times New Roman" w:cs="Times New Roman"/>
          <w:spacing w:val="7"/>
        </w:rPr>
      </w:pPr>
      <w:r>
        <w:rPr>
          <w:rFonts w:ascii="Times New Roman" w:eastAsia="Times New Roman" w:hAnsi="Times New Roman" w:cs="Times New Roman"/>
          <w:spacing w:val="7"/>
        </w:rPr>
        <w:br w:type="page"/>
      </w:r>
      <w:r w:rsidR="00E50FC0" w:rsidRPr="00E50FC0">
        <w:rPr>
          <w:rFonts w:ascii="Times New Roman" w:eastAsia="Times New Roman" w:hAnsi="Times New Roman" w:cs="Times New Roman"/>
          <w:spacing w:val="7"/>
        </w:rPr>
        <w:t>My Strengths:</w:t>
      </w:r>
    </w:p>
    <w:p w14:paraId="16C52722" w14:textId="77777777" w:rsidR="00E50FC0" w:rsidRPr="00E50FC0" w:rsidRDefault="00E50FC0" w:rsidP="00E50FC0">
      <w:pPr>
        <w:rPr>
          <w:rFonts w:ascii="Times New Roman" w:eastAsia="Times New Roman" w:hAnsi="Times New Roman" w:cs="Times New Roman"/>
          <w:spacing w:val="7"/>
        </w:rPr>
      </w:pPr>
    </w:p>
    <w:p w14:paraId="247AF960" w14:textId="77777777" w:rsidR="00E50FC0" w:rsidRPr="00E50FC0" w:rsidRDefault="00E50FC0" w:rsidP="00E50FC0">
      <w:pPr>
        <w:rPr>
          <w:rFonts w:ascii="Times New Roman" w:eastAsia="Times New Roman" w:hAnsi="Times New Roman" w:cs="Times New Roman"/>
          <w:spacing w:val="7"/>
        </w:rPr>
      </w:pPr>
    </w:p>
    <w:p w14:paraId="1CBDB04B" w14:textId="77777777" w:rsidR="00E50FC0" w:rsidRPr="00E50FC0" w:rsidRDefault="00E50FC0" w:rsidP="00E50FC0">
      <w:pPr>
        <w:rPr>
          <w:rFonts w:ascii="Times New Roman" w:eastAsia="Times New Roman" w:hAnsi="Times New Roman" w:cs="Times New Roman"/>
          <w:spacing w:val="7"/>
        </w:rPr>
      </w:pPr>
    </w:p>
    <w:p w14:paraId="3420ED9C"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My position with TU/e interests me because:</w:t>
      </w:r>
    </w:p>
    <w:p w14:paraId="6E4854A2" w14:textId="77777777" w:rsidR="00E50FC0" w:rsidRPr="00E50FC0" w:rsidRDefault="00E50FC0" w:rsidP="00E50FC0">
      <w:pPr>
        <w:rPr>
          <w:rFonts w:ascii="Times New Roman" w:eastAsia="Times New Roman" w:hAnsi="Times New Roman" w:cs="Times New Roman"/>
          <w:spacing w:val="7"/>
        </w:rPr>
      </w:pPr>
    </w:p>
    <w:p w14:paraId="67E3B852" w14:textId="77777777" w:rsidR="00E50FC0" w:rsidRPr="00E50FC0" w:rsidRDefault="00E50FC0" w:rsidP="00E50FC0">
      <w:pPr>
        <w:rPr>
          <w:rFonts w:ascii="Times New Roman" w:eastAsia="Times New Roman" w:hAnsi="Times New Roman" w:cs="Times New Roman"/>
          <w:spacing w:val="7"/>
        </w:rPr>
      </w:pPr>
    </w:p>
    <w:p w14:paraId="26230A2B" w14:textId="77777777" w:rsidR="00E50FC0" w:rsidRPr="00E50FC0" w:rsidRDefault="00E50FC0" w:rsidP="00E50FC0">
      <w:pPr>
        <w:rPr>
          <w:rFonts w:ascii="Times New Roman" w:eastAsia="Times New Roman" w:hAnsi="Times New Roman" w:cs="Times New Roman"/>
          <w:spacing w:val="7"/>
        </w:rPr>
      </w:pPr>
    </w:p>
    <w:p w14:paraId="2949C813" w14:textId="77777777" w:rsidR="00E50FC0" w:rsidRPr="00E50FC0" w:rsidRDefault="00E50FC0" w:rsidP="00E50FC0">
      <w:pPr>
        <w:rPr>
          <w:rFonts w:ascii="Times New Roman" w:eastAsia="Times New Roman" w:hAnsi="Times New Roman" w:cs="Times New Roman"/>
          <w:spacing w:val="7"/>
        </w:rPr>
      </w:pPr>
    </w:p>
    <w:p w14:paraId="0E8D3A13"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Topics I would like to discuss with my mentor/</w:t>
      </w:r>
      <w:r w:rsidR="00242FD7">
        <w:rPr>
          <w:rFonts w:ascii="Times New Roman" w:eastAsia="Times New Roman" w:hAnsi="Times New Roman" w:cs="Times New Roman"/>
          <w:spacing w:val="7"/>
        </w:rPr>
        <w:t>mentee</w:t>
      </w:r>
      <w:r w:rsidRPr="00E50FC0">
        <w:rPr>
          <w:rFonts w:ascii="Times New Roman" w:eastAsia="Times New Roman" w:hAnsi="Times New Roman" w:cs="Times New Roman"/>
          <w:spacing w:val="7"/>
        </w:rPr>
        <w:t xml:space="preserve"> include:</w:t>
      </w:r>
    </w:p>
    <w:p w14:paraId="5AF9B514" w14:textId="77777777" w:rsidR="00E50FC0" w:rsidRPr="00E50FC0" w:rsidRDefault="00E50FC0" w:rsidP="00E50FC0">
      <w:pPr>
        <w:rPr>
          <w:rFonts w:ascii="Times New Roman" w:eastAsia="Times New Roman" w:hAnsi="Times New Roman" w:cs="Times New Roman"/>
          <w:spacing w:val="7"/>
        </w:rPr>
      </w:pPr>
    </w:p>
    <w:p w14:paraId="38A4B9BA" w14:textId="77777777" w:rsidR="00E50FC0" w:rsidRPr="00E50FC0" w:rsidRDefault="00E50FC0" w:rsidP="00E50FC0">
      <w:pPr>
        <w:rPr>
          <w:rFonts w:ascii="Times New Roman" w:eastAsia="Times New Roman" w:hAnsi="Times New Roman" w:cs="Times New Roman"/>
          <w:spacing w:val="7"/>
        </w:rPr>
      </w:pPr>
    </w:p>
    <w:p w14:paraId="2275D8E8" w14:textId="77777777" w:rsidR="00E50FC0" w:rsidRPr="00E50FC0" w:rsidRDefault="00E50FC0" w:rsidP="00E50FC0">
      <w:pPr>
        <w:rPr>
          <w:rFonts w:ascii="Times New Roman" w:eastAsia="Times New Roman" w:hAnsi="Times New Roman" w:cs="Times New Roman"/>
          <w:spacing w:val="7"/>
        </w:rPr>
      </w:pPr>
    </w:p>
    <w:p w14:paraId="1E0F08EF" w14:textId="77777777" w:rsidR="00242FD7" w:rsidRDefault="00242FD7" w:rsidP="00E50FC0">
      <w:pPr>
        <w:rPr>
          <w:rFonts w:ascii="Times New Roman" w:eastAsia="Times New Roman" w:hAnsi="Times New Roman" w:cs="Times New Roman"/>
          <w:spacing w:val="7"/>
        </w:rPr>
      </w:pPr>
    </w:p>
    <w:p w14:paraId="41D68BB2"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Personal Interests (optional):</w:t>
      </w:r>
    </w:p>
    <w:p w14:paraId="5EBA0175" w14:textId="77777777" w:rsidR="00E50FC0" w:rsidRPr="00E50FC0" w:rsidRDefault="00E50FC0" w:rsidP="00E50FC0">
      <w:pPr>
        <w:rPr>
          <w:rFonts w:ascii="Times New Roman" w:eastAsia="Times New Roman" w:hAnsi="Times New Roman" w:cs="Times New Roman"/>
          <w:spacing w:val="7"/>
        </w:rPr>
      </w:pPr>
    </w:p>
    <w:p w14:paraId="20D6BE85" w14:textId="77777777" w:rsidR="00242FD7" w:rsidRDefault="00242FD7" w:rsidP="00E50FC0">
      <w:pPr>
        <w:rPr>
          <w:rFonts w:ascii="Times New Roman" w:eastAsia="Times New Roman" w:hAnsi="Times New Roman" w:cs="Times New Roman"/>
          <w:spacing w:val="7"/>
        </w:rPr>
      </w:pPr>
    </w:p>
    <w:p w14:paraId="6957C610" w14:textId="77777777" w:rsidR="00242FD7" w:rsidRDefault="00242FD7" w:rsidP="00E50FC0">
      <w:pPr>
        <w:rPr>
          <w:rFonts w:ascii="Times New Roman" w:eastAsia="Times New Roman" w:hAnsi="Times New Roman" w:cs="Times New Roman"/>
          <w:spacing w:val="7"/>
        </w:rPr>
      </w:pPr>
    </w:p>
    <w:p w14:paraId="6756342B"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Hobbies/Leisure Interests:</w:t>
      </w:r>
    </w:p>
    <w:p w14:paraId="711C4616" w14:textId="77777777" w:rsidR="00E50FC0" w:rsidRPr="00E50FC0" w:rsidRDefault="00E50FC0" w:rsidP="00E50FC0">
      <w:pPr>
        <w:rPr>
          <w:rFonts w:ascii="Times New Roman" w:eastAsia="Times New Roman" w:hAnsi="Times New Roman" w:cs="Times New Roman"/>
          <w:spacing w:val="7"/>
        </w:rPr>
      </w:pPr>
    </w:p>
    <w:p w14:paraId="64B9AC7B" w14:textId="77777777" w:rsidR="00E50FC0" w:rsidRPr="00E50FC0" w:rsidRDefault="00E50FC0" w:rsidP="00E50FC0">
      <w:pPr>
        <w:rPr>
          <w:rFonts w:ascii="Times New Roman" w:eastAsia="Times New Roman" w:hAnsi="Times New Roman" w:cs="Times New Roman"/>
          <w:spacing w:val="7"/>
        </w:rPr>
      </w:pPr>
    </w:p>
    <w:p w14:paraId="421AD981" w14:textId="77777777" w:rsidR="00E50FC0" w:rsidRPr="00E50FC0" w:rsidRDefault="00E50FC0" w:rsidP="00E50FC0">
      <w:pPr>
        <w:rPr>
          <w:rFonts w:ascii="Times New Roman" w:eastAsia="Times New Roman" w:hAnsi="Times New Roman" w:cs="Times New Roman"/>
          <w:spacing w:val="7"/>
        </w:rPr>
      </w:pPr>
    </w:p>
    <w:p w14:paraId="1B16F625" w14:textId="77777777" w:rsidR="00E50FC0" w:rsidRPr="00E50FC0" w:rsidRDefault="00E50FC0" w:rsidP="00E50FC0">
      <w:pPr>
        <w:rPr>
          <w:rFonts w:ascii="Times New Roman" w:eastAsia="Times New Roman" w:hAnsi="Times New Roman" w:cs="Times New Roman"/>
          <w:spacing w:val="7"/>
        </w:rPr>
      </w:pPr>
      <w:r w:rsidRPr="00E50FC0">
        <w:rPr>
          <w:rFonts w:ascii="Times New Roman" w:eastAsia="Times New Roman" w:hAnsi="Times New Roman" w:cs="Times New Roman"/>
          <w:spacing w:val="7"/>
        </w:rPr>
        <w:t>Family:</w:t>
      </w:r>
    </w:p>
    <w:p w14:paraId="5AED9978" w14:textId="77777777" w:rsidR="00E50FC0" w:rsidRPr="00E50FC0" w:rsidRDefault="00E50FC0" w:rsidP="00E50FC0">
      <w:pPr>
        <w:rPr>
          <w:rFonts w:ascii="Times New Roman" w:eastAsia="Times New Roman" w:hAnsi="Times New Roman" w:cs="Times New Roman"/>
          <w:spacing w:val="7"/>
        </w:rPr>
        <w:sectPr w:rsidR="00E50FC0" w:rsidRPr="00E50FC0" w:rsidSect="009F2104">
          <w:headerReference w:type="default" r:id="rId18"/>
          <w:footerReference w:type="default" r:id="rId19"/>
          <w:pgSz w:w="12240" w:h="15840"/>
          <w:pgMar w:top="1480" w:right="1720" w:bottom="280" w:left="1340" w:header="0" w:footer="0" w:gutter="0"/>
          <w:cols w:space="720"/>
          <w:titlePg/>
          <w:docGrid w:linePitch="299"/>
        </w:sectPr>
      </w:pPr>
    </w:p>
    <w:p w14:paraId="68257AFD" w14:textId="77777777" w:rsidR="00926C14" w:rsidRDefault="00926C14" w:rsidP="00242FD7">
      <w:pPr>
        <w:pStyle w:val="Kop2"/>
      </w:pPr>
      <w:bookmarkStart w:id="10" w:name="_Toc11182858"/>
      <w:r>
        <w:t xml:space="preserve">Example </w:t>
      </w:r>
      <w:proofErr w:type="spellStart"/>
      <w:r>
        <w:t>Bingocard</w:t>
      </w:r>
      <w:bookmarkEnd w:id="10"/>
      <w:proofErr w:type="spellEnd"/>
    </w:p>
    <w:p w14:paraId="4AD1CDF1" w14:textId="77777777" w:rsidR="006C1C97" w:rsidRDefault="006C1C97" w:rsidP="006C1C97"/>
    <w:p w14:paraId="6DD66453" w14:textId="24B4E1CD" w:rsidR="006C1C97" w:rsidRPr="006C1C97" w:rsidRDefault="006C1C97" w:rsidP="006C1C97">
      <w:r>
        <w:rPr>
          <w:noProof/>
        </w:rPr>
        <w:drawing>
          <wp:inline distT="0" distB="0" distL="0" distR="0" wp14:anchorId="4A474A4B" wp14:editId="4872A4E1">
            <wp:extent cx="5393282" cy="6129868"/>
            <wp:effectExtent l="0" t="0" r="0" b="4445"/>
            <wp:docPr id="5476897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20">
                      <a:extLst>
                        <a:ext uri="{28A0092B-C50C-407E-A947-70E740481C1C}">
                          <a14:useLocalDpi xmlns:a14="http://schemas.microsoft.com/office/drawing/2010/main" val="0"/>
                        </a:ext>
                      </a:extLst>
                    </a:blip>
                    <a:stretch>
                      <a:fillRect/>
                    </a:stretch>
                  </pic:blipFill>
                  <pic:spPr>
                    <a:xfrm>
                      <a:off x="0" y="0"/>
                      <a:ext cx="5393282" cy="6129868"/>
                    </a:xfrm>
                    <a:prstGeom prst="rect">
                      <a:avLst/>
                    </a:prstGeom>
                  </pic:spPr>
                </pic:pic>
              </a:graphicData>
            </a:graphic>
          </wp:inline>
        </w:drawing>
      </w:r>
    </w:p>
    <w:p w14:paraId="00EC396B" w14:textId="77777777" w:rsidR="00926C14" w:rsidRPr="00926C14" w:rsidRDefault="00926C14" w:rsidP="00926C14"/>
    <w:p w14:paraId="01637ADE" w14:textId="77777777" w:rsidR="00926C14" w:rsidRDefault="00926C14">
      <w:pPr>
        <w:rPr>
          <w:rFonts w:asciiTheme="majorHAnsi" w:eastAsiaTheme="majorEastAsia" w:hAnsiTheme="majorHAnsi" w:cstheme="majorBidi"/>
          <w:color w:val="365F91" w:themeColor="accent1" w:themeShade="BF"/>
          <w:sz w:val="26"/>
          <w:szCs w:val="26"/>
        </w:rPr>
      </w:pPr>
      <w:r>
        <w:br w:type="page"/>
      </w:r>
    </w:p>
    <w:p w14:paraId="606D4494" w14:textId="77777777" w:rsidR="00242FD7" w:rsidRDefault="00242FD7" w:rsidP="00242FD7">
      <w:pPr>
        <w:pStyle w:val="Kop2"/>
      </w:pPr>
      <w:bookmarkStart w:id="11" w:name="_Toc11182859"/>
      <w:r>
        <w:t>Advising Observation Reflection Form</w:t>
      </w:r>
      <w:bookmarkEnd w:id="11"/>
    </w:p>
    <w:p w14:paraId="5AECD45D" w14:textId="77777777" w:rsidR="00AD5754" w:rsidRDefault="00AD5754" w:rsidP="00242FD7">
      <w:pPr>
        <w:rPr>
          <w:rFonts w:ascii="Times New Roman" w:eastAsia="Times New Roman" w:hAnsi="Times New Roman" w:cs="Times New Roman"/>
          <w:spacing w:val="7"/>
        </w:rPr>
      </w:pPr>
    </w:p>
    <w:p w14:paraId="4A9BE946" w14:textId="77777777" w:rsidR="00AD5754" w:rsidRDefault="00242FD7" w:rsidP="00242FD7">
      <w:pPr>
        <w:rPr>
          <w:rFonts w:ascii="Times New Roman" w:eastAsia="Times New Roman" w:hAnsi="Times New Roman" w:cs="Times New Roman"/>
          <w:spacing w:val="7"/>
        </w:rPr>
      </w:pPr>
      <w:r w:rsidRPr="00242FD7">
        <w:rPr>
          <w:rFonts w:ascii="Times New Roman" w:eastAsia="Times New Roman" w:hAnsi="Times New Roman" w:cs="Times New Roman"/>
          <w:spacing w:val="7"/>
        </w:rPr>
        <w:t xml:space="preserve">Observer: </w:t>
      </w:r>
    </w:p>
    <w:p w14:paraId="5A50F513" w14:textId="77777777" w:rsidR="00242FD7" w:rsidRPr="00242FD7" w:rsidRDefault="00242FD7" w:rsidP="00242FD7">
      <w:pPr>
        <w:rPr>
          <w:rFonts w:ascii="Times New Roman" w:eastAsia="Times New Roman" w:hAnsi="Times New Roman" w:cs="Times New Roman"/>
          <w:spacing w:val="7"/>
        </w:rPr>
      </w:pPr>
      <w:r w:rsidRPr="00242FD7">
        <w:rPr>
          <w:rFonts w:ascii="Times New Roman" w:eastAsia="Times New Roman" w:hAnsi="Times New Roman" w:cs="Times New Roman"/>
          <w:spacing w:val="7"/>
        </w:rPr>
        <w:t>Advisor:</w:t>
      </w:r>
    </w:p>
    <w:p w14:paraId="6ED6C127" w14:textId="77777777" w:rsidR="00242FD7" w:rsidRPr="00242FD7" w:rsidRDefault="00242FD7" w:rsidP="00242FD7">
      <w:pPr>
        <w:rPr>
          <w:rFonts w:ascii="Times New Roman" w:eastAsia="Times New Roman" w:hAnsi="Times New Roman" w:cs="Times New Roman"/>
          <w:spacing w:val="7"/>
        </w:rPr>
      </w:pPr>
      <w:r w:rsidRPr="00242FD7">
        <w:rPr>
          <w:rFonts w:ascii="Times New Roman" w:eastAsia="Times New Roman" w:hAnsi="Times New Roman" w:cs="Times New Roman"/>
          <w:spacing w:val="7"/>
        </w:rPr>
        <w:t>Student ID:</w:t>
      </w:r>
    </w:p>
    <w:p w14:paraId="3FBCDA8C" w14:textId="77777777" w:rsidR="00242FD7" w:rsidRPr="00242FD7" w:rsidRDefault="00242FD7" w:rsidP="00242FD7">
      <w:pPr>
        <w:rPr>
          <w:rFonts w:ascii="Times New Roman" w:eastAsia="Times New Roman" w:hAnsi="Times New Roman" w:cs="Times New Roman"/>
          <w:spacing w:val="7"/>
        </w:rPr>
      </w:pPr>
      <w:r w:rsidRPr="00242FD7">
        <w:rPr>
          <w:rFonts w:ascii="Times New Roman" w:eastAsia="Times New Roman" w:hAnsi="Times New Roman" w:cs="Times New Roman"/>
          <w:spacing w:val="7"/>
        </w:rPr>
        <w:t>Major:</w:t>
      </w:r>
    </w:p>
    <w:p w14:paraId="4B18FD8F" w14:textId="77777777" w:rsidR="00242FD7" w:rsidRPr="00242FD7" w:rsidRDefault="00242FD7" w:rsidP="00242FD7">
      <w:pPr>
        <w:rPr>
          <w:rFonts w:ascii="Times New Roman" w:eastAsia="Times New Roman" w:hAnsi="Times New Roman" w:cs="Times New Roman"/>
          <w:spacing w:val="7"/>
        </w:rPr>
      </w:pPr>
      <w:r w:rsidRPr="00242FD7">
        <w:rPr>
          <w:rFonts w:ascii="Times New Roman" w:eastAsia="Times New Roman" w:hAnsi="Times New Roman" w:cs="Times New Roman"/>
          <w:spacing w:val="7"/>
        </w:rPr>
        <w:t>Reason for appointment:</w:t>
      </w:r>
    </w:p>
    <w:p w14:paraId="18C4227B" w14:textId="77777777" w:rsidR="00242FD7" w:rsidRPr="00242FD7" w:rsidRDefault="00242FD7" w:rsidP="00242FD7">
      <w:pPr>
        <w:rPr>
          <w:rFonts w:ascii="Times New Roman" w:eastAsia="Times New Roman" w:hAnsi="Times New Roman" w:cs="Times New Roman"/>
          <w:spacing w:val="7"/>
        </w:rPr>
      </w:pPr>
    </w:p>
    <w:p w14:paraId="376B7FC2" w14:textId="77777777" w:rsidR="00242FD7" w:rsidRPr="00242FD7" w:rsidRDefault="00242FD7" w:rsidP="00242FD7">
      <w:pPr>
        <w:pStyle w:val="Lijstalinea"/>
        <w:numPr>
          <w:ilvl w:val="0"/>
          <w:numId w:val="23"/>
        </w:numPr>
        <w:rPr>
          <w:rFonts w:ascii="Times New Roman" w:eastAsia="Times New Roman" w:hAnsi="Times New Roman" w:cs="Times New Roman"/>
          <w:spacing w:val="7"/>
        </w:rPr>
      </w:pPr>
      <w:r w:rsidRPr="00242FD7">
        <w:rPr>
          <w:rFonts w:ascii="Times New Roman" w:eastAsia="Times New Roman" w:hAnsi="Times New Roman" w:cs="Times New Roman"/>
          <w:spacing w:val="7"/>
        </w:rPr>
        <w:t>What are 1-2 things that you learned when observing this advising session?</w:t>
      </w:r>
    </w:p>
    <w:p w14:paraId="3210FC5C" w14:textId="77777777" w:rsidR="00242FD7" w:rsidRPr="00242FD7" w:rsidRDefault="00242FD7" w:rsidP="00242FD7">
      <w:pPr>
        <w:rPr>
          <w:rFonts w:ascii="Times New Roman" w:eastAsia="Times New Roman" w:hAnsi="Times New Roman" w:cs="Times New Roman"/>
          <w:spacing w:val="7"/>
        </w:rPr>
      </w:pPr>
    </w:p>
    <w:p w14:paraId="50AE28D1" w14:textId="77777777" w:rsidR="00242FD7" w:rsidRPr="00242FD7" w:rsidRDefault="00242FD7" w:rsidP="00242FD7">
      <w:pPr>
        <w:rPr>
          <w:rFonts w:ascii="Times New Roman" w:eastAsia="Times New Roman" w:hAnsi="Times New Roman" w:cs="Times New Roman"/>
          <w:spacing w:val="7"/>
        </w:rPr>
      </w:pPr>
    </w:p>
    <w:p w14:paraId="4460BA22" w14:textId="77777777" w:rsidR="00242FD7" w:rsidRPr="00242FD7" w:rsidRDefault="00242FD7" w:rsidP="00242FD7">
      <w:pPr>
        <w:rPr>
          <w:rFonts w:ascii="Times New Roman" w:eastAsia="Times New Roman" w:hAnsi="Times New Roman" w:cs="Times New Roman"/>
          <w:spacing w:val="7"/>
        </w:rPr>
      </w:pPr>
    </w:p>
    <w:p w14:paraId="4DD18CE2" w14:textId="77777777" w:rsidR="00242FD7" w:rsidRPr="00AD5754" w:rsidRDefault="00242FD7" w:rsidP="00AD5754">
      <w:pPr>
        <w:pStyle w:val="Lijstalinea"/>
        <w:numPr>
          <w:ilvl w:val="0"/>
          <w:numId w:val="23"/>
        </w:numPr>
        <w:rPr>
          <w:rFonts w:ascii="Times New Roman" w:eastAsia="Times New Roman" w:hAnsi="Times New Roman" w:cs="Times New Roman"/>
          <w:spacing w:val="7"/>
        </w:rPr>
      </w:pPr>
      <w:r w:rsidRPr="00AD5754">
        <w:rPr>
          <w:rFonts w:ascii="Times New Roman" w:eastAsia="Times New Roman" w:hAnsi="Times New Roman" w:cs="Times New Roman"/>
          <w:spacing w:val="7"/>
        </w:rPr>
        <w:t>Was anything confusing to you during the interaction that needs to be clarified for you?</w:t>
      </w:r>
    </w:p>
    <w:p w14:paraId="7B168E78" w14:textId="77777777" w:rsidR="00242FD7" w:rsidRPr="00242FD7" w:rsidRDefault="00242FD7" w:rsidP="00242FD7">
      <w:pPr>
        <w:rPr>
          <w:rFonts w:ascii="Times New Roman" w:eastAsia="Times New Roman" w:hAnsi="Times New Roman" w:cs="Times New Roman"/>
          <w:spacing w:val="7"/>
        </w:rPr>
      </w:pPr>
    </w:p>
    <w:p w14:paraId="2B647FAA" w14:textId="77777777" w:rsidR="00242FD7" w:rsidRPr="00242FD7" w:rsidRDefault="00242FD7" w:rsidP="00242FD7">
      <w:pPr>
        <w:rPr>
          <w:rFonts w:ascii="Times New Roman" w:eastAsia="Times New Roman" w:hAnsi="Times New Roman" w:cs="Times New Roman"/>
          <w:spacing w:val="7"/>
        </w:rPr>
      </w:pPr>
    </w:p>
    <w:p w14:paraId="49827027" w14:textId="77777777" w:rsidR="00242FD7" w:rsidRPr="00242FD7" w:rsidRDefault="00242FD7" w:rsidP="00242FD7">
      <w:pPr>
        <w:rPr>
          <w:rFonts w:ascii="Times New Roman" w:eastAsia="Times New Roman" w:hAnsi="Times New Roman" w:cs="Times New Roman"/>
          <w:spacing w:val="7"/>
        </w:rPr>
      </w:pPr>
    </w:p>
    <w:p w14:paraId="2C156861" w14:textId="77777777" w:rsidR="00242FD7" w:rsidRPr="00242FD7" w:rsidRDefault="00242FD7" w:rsidP="00242FD7">
      <w:pPr>
        <w:pStyle w:val="Lijstalinea"/>
        <w:numPr>
          <w:ilvl w:val="0"/>
          <w:numId w:val="23"/>
        </w:numPr>
        <w:rPr>
          <w:rFonts w:ascii="Times New Roman" w:eastAsia="Times New Roman" w:hAnsi="Times New Roman" w:cs="Times New Roman"/>
          <w:spacing w:val="7"/>
        </w:rPr>
      </w:pPr>
      <w:r w:rsidRPr="00242FD7">
        <w:rPr>
          <w:rFonts w:ascii="Times New Roman" w:eastAsia="Times New Roman" w:hAnsi="Times New Roman" w:cs="Times New Roman"/>
          <w:spacing w:val="7"/>
        </w:rPr>
        <w:t>Did you see any advisor approach/style that you might utilize in your student appointments in the future?</w:t>
      </w:r>
    </w:p>
    <w:p w14:paraId="4C520D68" w14:textId="77777777" w:rsidR="00242FD7" w:rsidRPr="00242FD7" w:rsidRDefault="00242FD7" w:rsidP="00242FD7">
      <w:pPr>
        <w:rPr>
          <w:rFonts w:ascii="Times New Roman" w:eastAsia="Times New Roman" w:hAnsi="Times New Roman" w:cs="Times New Roman"/>
          <w:spacing w:val="7"/>
        </w:rPr>
      </w:pPr>
    </w:p>
    <w:p w14:paraId="02D92328" w14:textId="77777777" w:rsidR="00242FD7" w:rsidRPr="00242FD7" w:rsidRDefault="00242FD7" w:rsidP="00242FD7">
      <w:pPr>
        <w:rPr>
          <w:rFonts w:ascii="Times New Roman" w:eastAsia="Times New Roman" w:hAnsi="Times New Roman" w:cs="Times New Roman"/>
          <w:spacing w:val="7"/>
        </w:rPr>
      </w:pPr>
    </w:p>
    <w:p w14:paraId="5F2656DF" w14:textId="77777777" w:rsidR="00242FD7" w:rsidRPr="00242FD7" w:rsidRDefault="00242FD7" w:rsidP="00242FD7">
      <w:pPr>
        <w:rPr>
          <w:rFonts w:ascii="Times New Roman" w:eastAsia="Times New Roman" w:hAnsi="Times New Roman" w:cs="Times New Roman"/>
          <w:spacing w:val="7"/>
        </w:rPr>
      </w:pPr>
    </w:p>
    <w:p w14:paraId="5CDFA2B2" w14:textId="77777777" w:rsidR="00242FD7" w:rsidRPr="00242FD7" w:rsidRDefault="00242FD7" w:rsidP="00242FD7">
      <w:pPr>
        <w:pStyle w:val="Lijstalinea"/>
        <w:numPr>
          <w:ilvl w:val="0"/>
          <w:numId w:val="23"/>
        </w:numPr>
        <w:rPr>
          <w:rFonts w:ascii="Times New Roman" w:eastAsia="Times New Roman" w:hAnsi="Times New Roman" w:cs="Times New Roman"/>
          <w:spacing w:val="7"/>
        </w:rPr>
      </w:pPr>
      <w:r w:rsidRPr="00242FD7">
        <w:rPr>
          <w:rFonts w:ascii="Times New Roman" w:eastAsia="Times New Roman" w:hAnsi="Times New Roman" w:cs="Times New Roman"/>
          <w:spacing w:val="7"/>
        </w:rPr>
        <w:t>What are some key terms and/or policies that you heard when observing the student/advisor interaction?</w:t>
      </w:r>
    </w:p>
    <w:p w14:paraId="0A7176E9" w14:textId="77777777" w:rsidR="00242FD7" w:rsidRPr="00242FD7" w:rsidRDefault="00242FD7" w:rsidP="00242FD7">
      <w:pPr>
        <w:rPr>
          <w:rFonts w:ascii="Times New Roman" w:eastAsia="Times New Roman" w:hAnsi="Times New Roman" w:cs="Times New Roman"/>
          <w:spacing w:val="7"/>
        </w:rPr>
      </w:pPr>
    </w:p>
    <w:p w14:paraId="3DEB7FDE" w14:textId="77777777" w:rsidR="00242FD7" w:rsidRPr="00242FD7" w:rsidRDefault="00242FD7" w:rsidP="00242FD7">
      <w:pPr>
        <w:rPr>
          <w:rFonts w:ascii="Times New Roman" w:eastAsia="Times New Roman" w:hAnsi="Times New Roman" w:cs="Times New Roman"/>
          <w:spacing w:val="7"/>
        </w:rPr>
      </w:pPr>
    </w:p>
    <w:p w14:paraId="0E953C78" w14:textId="77777777" w:rsidR="00242FD7" w:rsidRPr="00242FD7" w:rsidRDefault="00242FD7" w:rsidP="00242FD7">
      <w:pPr>
        <w:rPr>
          <w:rFonts w:ascii="Times New Roman" w:eastAsia="Times New Roman" w:hAnsi="Times New Roman" w:cs="Times New Roman"/>
          <w:spacing w:val="7"/>
        </w:rPr>
      </w:pPr>
    </w:p>
    <w:p w14:paraId="0E3D92C0" w14:textId="77777777" w:rsidR="00242FD7" w:rsidRPr="00242FD7" w:rsidRDefault="00242FD7" w:rsidP="00242FD7">
      <w:pPr>
        <w:pStyle w:val="Lijstalinea"/>
        <w:numPr>
          <w:ilvl w:val="0"/>
          <w:numId w:val="23"/>
        </w:numPr>
        <w:rPr>
          <w:rFonts w:ascii="Times New Roman" w:eastAsia="Times New Roman" w:hAnsi="Times New Roman" w:cs="Times New Roman"/>
          <w:spacing w:val="7"/>
        </w:rPr>
      </w:pPr>
      <w:r w:rsidRPr="00242FD7">
        <w:rPr>
          <w:rFonts w:ascii="Times New Roman" w:eastAsia="Times New Roman" w:hAnsi="Times New Roman" w:cs="Times New Roman"/>
          <w:spacing w:val="7"/>
        </w:rPr>
        <w:t>Questions/Comments</w:t>
      </w:r>
    </w:p>
    <w:p w14:paraId="6B338A57" w14:textId="77777777" w:rsidR="00E50FC0" w:rsidRPr="00E50FC0" w:rsidRDefault="00E50FC0" w:rsidP="00242FD7">
      <w:pPr>
        <w:rPr>
          <w:rFonts w:ascii="Times New Roman" w:eastAsia="Times New Roman" w:hAnsi="Times New Roman" w:cs="Times New Roman"/>
          <w:spacing w:val="7"/>
        </w:rPr>
        <w:sectPr w:rsidR="00E50FC0" w:rsidRPr="00E50FC0">
          <w:headerReference w:type="default" r:id="rId21"/>
          <w:pgSz w:w="12240" w:h="15840"/>
          <w:pgMar w:top="1360" w:right="1720" w:bottom="280" w:left="1340" w:header="0" w:footer="0" w:gutter="0"/>
          <w:cols w:space="720"/>
        </w:sectPr>
      </w:pPr>
    </w:p>
    <w:p w14:paraId="334F2D75" w14:textId="77777777" w:rsidR="00E06487" w:rsidRDefault="009245D6" w:rsidP="009245D6">
      <w:pPr>
        <w:pStyle w:val="Kop2"/>
        <w:rPr>
          <w:sz w:val="20"/>
          <w:szCs w:val="20"/>
        </w:rPr>
      </w:pPr>
      <w:bookmarkStart w:id="12" w:name="_Toc11182860"/>
      <w:r>
        <w:rPr>
          <w:noProof/>
          <w:sz w:val="20"/>
          <w:szCs w:val="20"/>
        </w:rPr>
        <w:drawing>
          <wp:anchor distT="0" distB="0" distL="114300" distR="114300" simplePos="0" relativeHeight="251663872" behindDoc="1" locked="0" layoutInCell="1" allowOverlap="1" wp14:anchorId="4F981BD5" wp14:editId="19709EB6">
            <wp:simplePos x="0" y="0"/>
            <wp:positionH relativeFrom="page">
              <wp:posOffset>796290</wp:posOffset>
            </wp:positionH>
            <wp:positionV relativeFrom="page">
              <wp:posOffset>1352687</wp:posOffset>
            </wp:positionV>
            <wp:extent cx="6063875" cy="8404122"/>
            <wp:effectExtent l="0" t="0" r="0" b="0"/>
            <wp:wrapTopAndBottom/>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063875" cy="8404122"/>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t>Two advising approaches</w:t>
      </w:r>
      <w:bookmarkEnd w:id="12"/>
    </w:p>
    <w:p w14:paraId="7F8FB319" w14:textId="77777777" w:rsidR="00E06487" w:rsidRDefault="00E06487">
      <w:pPr>
        <w:spacing w:after="0" w:line="200" w:lineRule="exact"/>
        <w:rPr>
          <w:sz w:val="20"/>
          <w:szCs w:val="20"/>
        </w:rPr>
      </w:pPr>
    </w:p>
    <w:p w14:paraId="14E045C5" w14:textId="7A2E8A66" w:rsidR="009245D6" w:rsidRDefault="00C7362F" w:rsidP="00C7362F">
      <w:pPr>
        <w:pStyle w:val="Kop2"/>
      </w:pPr>
      <w:bookmarkStart w:id="13" w:name="_Toc11182861"/>
      <w:r>
        <w:t>Self-care checklist</w:t>
      </w:r>
      <w:bookmarkEnd w:id="13"/>
    </w:p>
    <w:p w14:paraId="5E563E98" w14:textId="77777777" w:rsidR="0022761C" w:rsidRPr="0022761C" w:rsidRDefault="0022761C" w:rsidP="0022761C"/>
    <w:p w14:paraId="6577AD8D" w14:textId="7574D193" w:rsidR="00C7362F" w:rsidRPr="00C7362F" w:rsidRDefault="00C7362F" w:rsidP="00C7362F">
      <w:r>
        <w:rPr>
          <w:noProof/>
        </w:rPr>
        <w:drawing>
          <wp:inline distT="0" distB="0" distL="0" distR="0" wp14:anchorId="1D98FD86" wp14:editId="19BEBAC2">
            <wp:extent cx="6026728" cy="7635555"/>
            <wp:effectExtent l="0" t="0" r="0" b="3810"/>
            <wp:docPr id="10559237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3">
                      <a:extLst>
                        <a:ext uri="{28A0092B-C50C-407E-A947-70E740481C1C}">
                          <a14:useLocalDpi xmlns:a14="http://schemas.microsoft.com/office/drawing/2010/main" val="0"/>
                        </a:ext>
                      </a:extLst>
                    </a:blip>
                    <a:stretch>
                      <a:fillRect/>
                    </a:stretch>
                  </pic:blipFill>
                  <pic:spPr>
                    <a:xfrm>
                      <a:off x="0" y="0"/>
                      <a:ext cx="6026728" cy="7635555"/>
                    </a:xfrm>
                    <a:prstGeom prst="rect">
                      <a:avLst/>
                    </a:prstGeom>
                  </pic:spPr>
                </pic:pic>
              </a:graphicData>
            </a:graphic>
          </wp:inline>
        </w:drawing>
      </w:r>
    </w:p>
    <w:p w14:paraId="7AE142D9" w14:textId="4CEF5961" w:rsidR="009245D6" w:rsidRDefault="00C7362F" w:rsidP="00C7362F">
      <w:pPr>
        <w:spacing w:before="26" w:after="0" w:line="240" w:lineRule="auto"/>
        <w:ind w:left="620" w:right="546"/>
        <w:rPr>
          <w:rFonts w:ascii="Times New Roman" w:eastAsia="Times New Roman" w:hAnsi="Times New Roman" w:cs="Times New Roman"/>
          <w:b/>
          <w:bCs/>
          <w:i/>
          <w:sz w:val="26"/>
          <w:szCs w:val="26"/>
        </w:rPr>
      </w:pPr>
      <w:r>
        <w:rPr>
          <w:noProof/>
        </w:rPr>
        <w:drawing>
          <wp:inline distT="0" distB="0" distL="0" distR="0" wp14:anchorId="1544C245" wp14:editId="68F30423">
            <wp:extent cx="5855301" cy="7614456"/>
            <wp:effectExtent l="0" t="0" r="0" b="5715"/>
            <wp:docPr id="67889216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4">
                      <a:extLst>
                        <a:ext uri="{28A0092B-C50C-407E-A947-70E740481C1C}">
                          <a14:useLocalDpi xmlns:a14="http://schemas.microsoft.com/office/drawing/2010/main" val="0"/>
                        </a:ext>
                      </a:extLst>
                    </a:blip>
                    <a:stretch>
                      <a:fillRect/>
                    </a:stretch>
                  </pic:blipFill>
                  <pic:spPr>
                    <a:xfrm>
                      <a:off x="0" y="0"/>
                      <a:ext cx="5855301" cy="7614456"/>
                    </a:xfrm>
                    <a:prstGeom prst="rect">
                      <a:avLst/>
                    </a:prstGeom>
                  </pic:spPr>
                </pic:pic>
              </a:graphicData>
            </a:graphic>
          </wp:inline>
        </w:drawing>
      </w:r>
    </w:p>
    <w:p w14:paraId="07ADA1FA" w14:textId="77777777" w:rsidR="00C7362F" w:rsidRDefault="00C7362F">
      <w:pPr>
        <w:rPr>
          <w:rFonts w:ascii="Times New Roman" w:eastAsia="Times New Roman" w:hAnsi="Times New Roman" w:cs="Times New Roman"/>
          <w:b/>
          <w:bCs/>
          <w:i/>
          <w:sz w:val="26"/>
          <w:szCs w:val="26"/>
        </w:rPr>
      </w:pPr>
      <w:r>
        <w:rPr>
          <w:rFonts w:ascii="Times New Roman" w:eastAsia="Times New Roman" w:hAnsi="Times New Roman" w:cs="Times New Roman"/>
          <w:b/>
          <w:bCs/>
          <w:i/>
          <w:sz w:val="26"/>
          <w:szCs w:val="26"/>
        </w:rPr>
        <w:br w:type="page"/>
      </w:r>
    </w:p>
    <w:p w14:paraId="3C66A70A" w14:textId="36EE4383" w:rsidR="0022761C" w:rsidRPr="0022761C" w:rsidRDefault="00C7362F" w:rsidP="0022761C">
      <w:pPr>
        <w:spacing w:before="26" w:after="0" w:line="240" w:lineRule="auto"/>
        <w:ind w:left="620" w:right="546"/>
        <w:rPr>
          <w:rFonts w:ascii="Times New Roman" w:eastAsia="Times New Roman" w:hAnsi="Times New Roman" w:cs="Times New Roman"/>
          <w:b/>
          <w:bCs/>
          <w:i/>
          <w:sz w:val="26"/>
          <w:szCs w:val="26"/>
        </w:rPr>
      </w:pPr>
      <w:r>
        <w:rPr>
          <w:noProof/>
        </w:rPr>
        <w:drawing>
          <wp:inline distT="0" distB="0" distL="0" distR="0" wp14:anchorId="4398B890" wp14:editId="0803017E">
            <wp:extent cx="6051664" cy="5906320"/>
            <wp:effectExtent l="0" t="0" r="6350" b="0"/>
            <wp:docPr id="178580145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5">
                      <a:extLst>
                        <a:ext uri="{28A0092B-C50C-407E-A947-70E740481C1C}">
                          <a14:useLocalDpi xmlns:a14="http://schemas.microsoft.com/office/drawing/2010/main" val="0"/>
                        </a:ext>
                      </a:extLst>
                    </a:blip>
                    <a:stretch>
                      <a:fillRect/>
                    </a:stretch>
                  </pic:blipFill>
                  <pic:spPr>
                    <a:xfrm>
                      <a:off x="0" y="0"/>
                      <a:ext cx="6051664" cy="5906320"/>
                    </a:xfrm>
                    <a:prstGeom prst="rect">
                      <a:avLst/>
                    </a:prstGeom>
                  </pic:spPr>
                </pic:pic>
              </a:graphicData>
            </a:graphic>
          </wp:inline>
        </w:drawing>
      </w:r>
    </w:p>
    <w:p w14:paraId="6104B564" w14:textId="77777777" w:rsidR="0022761C" w:rsidRDefault="0022761C">
      <w:pPr>
        <w:rPr>
          <w:rFonts w:asciiTheme="majorHAnsi" w:eastAsia="Times New Roman" w:hAnsiTheme="majorHAnsi" w:cstheme="majorBidi"/>
          <w:color w:val="365F91" w:themeColor="accent1" w:themeShade="BF"/>
          <w:sz w:val="26"/>
          <w:szCs w:val="26"/>
        </w:rPr>
      </w:pPr>
      <w:r>
        <w:rPr>
          <w:rFonts w:eastAsia="Times New Roman"/>
        </w:rPr>
        <w:br w:type="page"/>
      </w:r>
    </w:p>
    <w:p w14:paraId="2ECE6616" w14:textId="0CAFB777" w:rsidR="00E06487" w:rsidRDefault="0022761C" w:rsidP="003175AE">
      <w:pPr>
        <w:pStyle w:val="Kop2"/>
        <w:rPr>
          <w:rFonts w:eastAsia="Times New Roman"/>
        </w:rPr>
      </w:pPr>
      <w:bookmarkStart w:id="14" w:name="_Toc11182862"/>
      <w:r>
        <w:rPr>
          <w:rFonts w:eastAsia="Times New Roman"/>
        </w:rPr>
        <w:t>Links</w:t>
      </w:r>
      <w:r w:rsidR="00926C14">
        <w:rPr>
          <w:rFonts w:eastAsia="Times New Roman"/>
        </w:rPr>
        <w:t xml:space="preserve"> to useful resources</w:t>
      </w:r>
      <w:bookmarkEnd w:id="14"/>
    </w:p>
    <w:p w14:paraId="3F2F1928" w14:textId="7A21C7DD" w:rsidR="00926C14" w:rsidRDefault="00926C14" w:rsidP="00926C14">
      <w:proofErr w:type="spellStart"/>
      <w:r>
        <w:t>Nacada</w:t>
      </w:r>
      <w:proofErr w:type="spellEnd"/>
      <w:r>
        <w:t xml:space="preserve"> </w:t>
      </w:r>
      <w:proofErr w:type="spellStart"/>
      <w:r>
        <w:t>competenties</w:t>
      </w:r>
      <w:proofErr w:type="spellEnd"/>
      <w:r w:rsidR="0022761C">
        <w:t xml:space="preserve">: </w:t>
      </w:r>
      <w:hyperlink r:id="rId26" w:history="1">
        <w:r w:rsidR="0022761C">
          <w:rPr>
            <w:rStyle w:val="Hyperlink"/>
          </w:rPr>
          <w:t>https://www.nacada.ksu.edu/Resources/Pillars/CoreCompetencies.aspx</w:t>
        </w:r>
      </w:hyperlink>
    </w:p>
    <w:p w14:paraId="11071E94" w14:textId="7F8C397F" w:rsidR="00926C14" w:rsidRPr="0033094C" w:rsidRDefault="00926C14" w:rsidP="00926C14">
      <w:pPr>
        <w:rPr>
          <w:lang w:val="nl-NL"/>
        </w:rPr>
      </w:pPr>
      <w:r w:rsidRPr="0022761C">
        <w:rPr>
          <w:lang w:val="nl-NL"/>
        </w:rPr>
        <w:t>LVSA gedragscode</w:t>
      </w:r>
      <w:r w:rsidR="0022761C" w:rsidRPr="0022761C">
        <w:rPr>
          <w:lang w:val="nl-NL"/>
        </w:rPr>
        <w:t xml:space="preserve">: </w:t>
      </w:r>
      <w:hyperlink r:id="rId27" w:history="1">
        <w:r w:rsidR="0022761C" w:rsidRPr="0022761C">
          <w:rPr>
            <w:rStyle w:val="Hyperlink"/>
            <w:lang w:val="nl-NL"/>
          </w:rPr>
          <w:t>https://lvsa.nl/studieadviseurs/visie/gedragscode</w:t>
        </w:r>
      </w:hyperlink>
    </w:p>
    <w:p w14:paraId="592CD33B" w14:textId="77777777" w:rsidR="00926C14" w:rsidRPr="006C1C97" w:rsidRDefault="00926C14" w:rsidP="00926C14">
      <w:pPr>
        <w:rPr>
          <w:lang w:val="nl-NL"/>
        </w:rPr>
      </w:pPr>
    </w:p>
    <w:p w14:paraId="27B05281" w14:textId="77777777" w:rsidR="00E06487" w:rsidRPr="006C1C97" w:rsidRDefault="00E06487">
      <w:pPr>
        <w:spacing w:before="17" w:after="0" w:line="200" w:lineRule="exact"/>
        <w:rPr>
          <w:sz w:val="20"/>
          <w:szCs w:val="20"/>
          <w:lang w:val="nl-NL"/>
        </w:rPr>
      </w:pPr>
    </w:p>
    <w:p w14:paraId="3259F110" w14:textId="77777777" w:rsidR="00E06487" w:rsidRPr="006C1C97" w:rsidRDefault="00E06487">
      <w:pPr>
        <w:spacing w:before="32" w:after="0" w:line="249" w:lineRule="exact"/>
        <w:ind w:right="511"/>
        <w:jc w:val="right"/>
        <w:rPr>
          <w:rFonts w:ascii="Times New Roman" w:eastAsia="Times New Roman" w:hAnsi="Times New Roman" w:cs="Times New Roman"/>
          <w:lang w:val="nl-NL"/>
        </w:rPr>
      </w:pPr>
    </w:p>
    <w:p w14:paraId="3F81B041" w14:textId="77777777" w:rsidR="00E06487" w:rsidRPr="006C1C97" w:rsidRDefault="00E06487">
      <w:pPr>
        <w:spacing w:after="0" w:line="200" w:lineRule="exact"/>
        <w:rPr>
          <w:sz w:val="20"/>
          <w:szCs w:val="20"/>
          <w:lang w:val="nl-NL"/>
        </w:rPr>
      </w:pPr>
    </w:p>
    <w:p w14:paraId="6D53855A" w14:textId="77777777" w:rsidR="00E06487" w:rsidRPr="006C1C97" w:rsidRDefault="00E06487">
      <w:pPr>
        <w:spacing w:after="0" w:line="200" w:lineRule="exact"/>
        <w:rPr>
          <w:sz w:val="20"/>
          <w:szCs w:val="20"/>
          <w:lang w:val="nl-NL"/>
        </w:rPr>
      </w:pPr>
    </w:p>
    <w:p w14:paraId="382FC26F" w14:textId="77777777" w:rsidR="00E06487" w:rsidRPr="006C1C97" w:rsidRDefault="00E06487">
      <w:pPr>
        <w:spacing w:before="18" w:after="0" w:line="280" w:lineRule="exact"/>
        <w:rPr>
          <w:sz w:val="28"/>
          <w:szCs w:val="28"/>
          <w:lang w:val="nl-NL"/>
        </w:rPr>
      </w:pPr>
    </w:p>
    <w:p w14:paraId="1B42F62A" w14:textId="77777777" w:rsidR="003175AE" w:rsidRPr="006C1C97" w:rsidRDefault="003175AE" w:rsidP="003175AE">
      <w:pPr>
        <w:rPr>
          <w:lang w:val="nl-NL"/>
        </w:rPr>
      </w:pPr>
    </w:p>
    <w:p w14:paraId="72EA7AED" w14:textId="77777777" w:rsidR="009F2104" w:rsidRPr="006C1C97" w:rsidRDefault="009F2104">
      <w:pPr>
        <w:rPr>
          <w:sz w:val="19"/>
          <w:szCs w:val="19"/>
          <w:lang w:val="nl-NL"/>
        </w:rPr>
      </w:pPr>
      <w:r w:rsidRPr="006C1C97">
        <w:rPr>
          <w:sz w:val="19"/>
          <w:szCs w:val="19"/>
          <w:lang w:val="nl-NL"/>
        </w:rPr>
        <w:br w:type="page"/>
      </w:r>
    </w:p>
    <w:p w14:paraId="287AD5DA" w14:textId="77777777" w:rsidR="00E06487" w:rsidRDefault="003175AE" w:rsidP="003175AE">
      <w:pPr>
        <w:pStyle w:val="Kop2"/>
        <w:rPr>
          <w:rFonts w:eastAsia="Calibri"/>
        </w:rPr>
      </w:pPr>
      <w:bookmarkStart w:id="15" w:name="_Toc11182863"/>
      <w:r>
        <w:rPr>
          <w:rFonts w:eastAsia="Calibri"/>
        </w:rPr>
        <w:t>Onboarding program</w:t>
      </w:r>
      <w:bookmarkEnd w:id="15"/>
    </w:p>
    <w:p w14:paraId="0B6ADA80" w14:textId="6E92458E" w:rsidR="009F2104" w:rsidRDefault="009F2104" w:rsidP="009F2104">
      <w:pPr>
        <w:pStyle w:val="Normaalweb"/>
        <w:spacing w:before="0" w:beforeAutospacing="0" w:after="0" w:afterAutospacing="0"/>
        <w:jc w:val="center"/>
      </w:pPr>
      <w:r>
        <w:rPr>
          <w:rFonts w:ascii="Arial" w:hAnsi="Arial" w:cs="Arial"/>
          <w:b/>
          <w:bCs/>
          <w:color w:val="000000"/>
          <w:sz w:val="22"/>
          <w:szCs w:val="22"/>
        </w:rPr>
        <w:t>Academic Advisors TU</w:t>
      </w:r>
      <w:r w:rsidR="00805777">
        <w:rPr>
          <w:rFonts w:ascii="Arial" w:hAnsi="Arial" w:cs="Arial"/>
          <w:b/>
          <w:bCs/>
          <w:color w:val="000000"/>
          <w:sz w:val="22"/>
          <w:szCs w:val="22"/>
        </w:rPr>
        <w:t>/</w:t>
      </w:r>
      <w:r>
        <w:rPr>
          <w:rFonts w:ascii="Arial" w:hAnsi="Arial" w:cs="Arial"/>
          <w:b/>
          <w:bCs/>
          <w:color w:val="000000"/>
          <w:sz w:val="22"/>
          <w:szCs w:val="22"/>
        </w:rPr>
        <w:t>e (2019)</w:t>
      </w:r>
    </w:p>
    <w:p w14:paraId="1D4D0CDC" w14:textId="77777777" w:rsidR="009F2104" w:rsidRDefault="009F2104" w:rsidP="009F2104"/>
    <w:p w14:paraId="2FF31BC8" w14:textId="77777777" w:rsidR="009F2104" w:rsidRDefault="009F2104" w:rsidP="009F2104">
      <w:pPr>
        <w:pStyle w:val="Normaalweb"/>
        <w:spacing w:before="0" w:beforeAutospacing="0" w:after="0" w:afterAutospacing="0"/>
      </w:pPr>
      <w:r>
        <w:rPr>
          <w:rFonts w:ascii="Arial" w:hAnsi="Arial" w:cs="Arial"/>
          <w:b/>
          <w:bCs/>
          <w:color w:val="000000"/>
          <w:sz w:val="22"/>
          <w:szCs w:val="22"/>
        </w:rPr>
        <w:t>General notes:</w:t>
      </w:r>
    </w:p>
    <w:p w14:paraId="1C7D828D" w14:textId="42E71F27" w:rsidR="009F2104" w:rsidRDefault="009F2104" w:rsidP="009F2104">
      <w:pPr>
        <w:pStyle w:val="Normaalweb"/>
        <w:numPr>
          <w:ilvl w:val="0"/>
          <w:numId w:val="2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Make sure there is one person in the team assigned to the new member, and has oversight on their whole orientation program</w:t>
      </w:r>
      <w:r w:rsidR="0022761C">
        <w:rPr>
          <w:rFonts w:ascii="Arial" w:hAnsi="Arial" w:cs="Arial"/>
          <w:color w:val="000000"/>
          <w:sz w:val="22"/>
          <w:szCs w:val="22"/>
        </w:rPr>
        <w:t>.</w:t>
      </w:r>
    </w:p>
    <w:p w14:paraId="16062C39" w14:textId="37A2F229" w:rsidR="009F2104" w:rsidRDefault="009F2104" w:rsidP="009F2104">
      <w:pPr>
        <w:pStyle w:val="Normaalweb"/>
        <w:numPr>
          <w:ilvl w:val="0"/>
          <w:numId w:val="2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Organize someone</w:t>
      </w:r>
      <w:r w:rsidR="0022761C">
        <w:rPr>
          <w:rFonts w:ascii="Arial" w:hAnsi="Arial" w:cs="Arial"/>
          <w:color w:val="000000"/>
          <w:sz w:val="22"/>
          <w:szCs w:val="22"/>
        </w:rPr>
        <w:t xml:space="preserve"> from the department</w:t>
      </w:r>
      <w:r>
        <w:rPr>
          <w:rFonts w:ascii="Arial" w:hAnsi="Arial" w:cs="Arial"/>
          <w:color w:val="000000"/>
          <w:sz w:val="22"/>
          <w:szCs w:val="22"/>
        </w:rPr>
        <w:t xml:space="preserve"> to lunch with every day in the first week</w:t>
      </w:r>
      <w:r w:rsidR="0022761C">
        <w:rPr>
          <w:rFonts w:ascii="Arial" w:hAnsi="Arial" w:cs="Arial"/>
          <w:color w:val="000000"/>
          <w:sz w:val="22"/>
          <w:szCs w:val="22"/>
        </w:rPr>
        <w:t>.</w:t>
      </w:r>
    </w:p>
    <w:p w14:paraId="05DB47C0" w14:textId="0130E451" w:rsidR="009F2104" w:rsidRDefault="009F2104" w:rsidP="009F2104">
      <w:pPr>
        <w:pStyle w:val="Normaalweb"/>
        <w:numPr>
          <w:ilvl w:val="0"/>
          <w:numId w:val="2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Assign a mentor from another department and plan a lunch in</w:t>
      </w:r>
      <w:r w:rsidR="0022761C">
        <w:rPr>
          <w:rFonts w:ascii="Arial" w:hAnsi="Arial" w:cs="Arial"/>
          <w:color w:val="000000"/>
          <w:sz w:val="22"/>
          <w:szCs w:val="22"/>
        </w:rPr>
        <w:t>.</w:t>
      </w:r>
    </w:p>
    <w:p w14:paraId="14C3CCFD" w14:textId="1C8F8FB7" w:rsidR="009F2104" w:rsidRDefault="009F2104" w:rsidP="009F2104">
      <w:pPr>
        <w:pStyle w:val="Normaalweb"/>
        <w:numPr>
          <w:ilvl w:val="0"/>
          <w:numId w:val="28"/>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Clarify expectations and responsibilities of new person before a big group meeting (so as not to overwhelm)</w:t>
      </w:r>
      <w:r w:rsidR="0022761C">
        <w:rPr>
          <w:rFonts w:ascii="Arial" w:hAnsi="Arial" w:cs="Arial"/>
          <w:color w:val="000000"/>
          <w:sz w:val="22"/>
          <w:szCs w:val="22"/>
        </w:rPr>
        <w:t>.</w:t>
      </w:r>
    </w:p>
    <w:p w14:paraId="4A89197A" w14:textId="77777777" w:rsidR="0022761C" w:rsidRPr="0022761C" w:rsidRDefault="0022761C" w:rsidP="009F2104">
      <w:pPr>
        <w:pStyle w:val="Normaalweb"/>
        <w:numPr>
          <w:ilvl w:val="0"/>
          <w:numId w:val="28"/>
        </w:numPr>
        <w:spacing w:before="0" w:beforeAutospacing="0" w:after="0" w:afterAutospacing="0"/>
        <w:textAlignment w:val="baseline"/>
        <w:rPr>
          <w:rFonts w:ascii="Arial" w:hAnsi="Arial" w:cs="Arial"/>
          <w:color w:val="000000"/>
          <w:sz w:val="22"/>
          <w:szCs w:val="22"/>
        </w:rPr>
      </w:pPr>
    </w:p>
    <w:p w14:paraId="369BCB38" w14:textId="77777777" w:rsidR="009F2104" w:rsidRDefault="009F2104" w:rsidP="009F2104">
      <w:pPr>
        <w:pStyle w:val="Normaalweb"/>
        <w:spacing w:before="0" w:beforeAutospacing="0" w:after="0" w:afterAutospacing="0"/>
      </w:pPr>
      <w:r>
        <w:rPr>
          <w:rFonts w:ascii="Arial" w:hAnsi="Arial" w:cs="Arial"/>
          <w:b/>
          <w:bCs/>
          <w:color w:val="000000"/>
          <w:sz w:val="22"/>
          <w:szCs w:val="22"/>
        </w:rPr>
        <w:t>Reading materials:</w:t>
      </w:r>
    </w:p>
    <w:p w14:paraId="11CFFDDC" w14:textId="77777777" w:rsidR="009F2104" w:rsidRDefault="009F2104" w:rsidP="009F2104">
      <w:pPr>
        <w:pStyle w:val="Normaalweb"/>
        <w:numPr>
          <w:ilvl w:val="0"/>
          <w:numId w:val="29"/>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PER (read for the relevant Bachelors or Masters programs)</w:t>
      </w:r>
    </w:p>
    <w:p w14:paraId="734AA494" w14:textId="77777777" w:rsidR="009F2104" w:rsidRDefault="003A4650" w:rsidP="009F2104">
      <w:pPr>
        <w:pStyle w:val="Normaalweb"/>
        <w:numPr>
          <w:ilvl w:val="0"/>
          <w:numId w:val="29"/>
        </w:numPr>
        <w:spacing w:before="0" w:beforeAutospacing="0" w:after="0" w:afterAutospacing="0"/>
        <w:textAlignment w:val="baseline"/>
        <w:rPr>
          <w:rFonts w:ascii="Arial" w:hAnsi="Arial" w:cs="Arial"/>
          <w:color w:val="000000"/>
          <w:sz w:val="22"/>
          <w:szCs w:val="22"/>
        </w:rPr>
      </w:pPr>
      <w:hyperlink r:id="rId28" w:history="1">
        <w:r w:rsidR="009F2104">
          <w:rPr>
            <w:rStyle w:val="Hyperlink"/>
            <w:rFonts w:ascii="Arial" w:hAnsi="Arial" w:cs="Arial"/>
            <w:color w:val="1155CC"/>
            <w:sz w:val="22"/>
            <w:szCs w:val="22"/>
          </w:rPr>
          <w:t>Student Statute</w:t>
        </w:r>
      </w:hyperlink>
    </w:p>
    <w:p w14:paraId="1198C2CC" w14:textId="77777777" w:rsidR="009F2104" w:rsidRDefault="009F2104" w:rsidP="009F2104">
      <w:pPr>
        <w:pStyle w:val="Normaalweb"/>
        <w:numPr>
          <w:ilvl w:val="0"/>
          <w:numId w:val="29"/>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Different Portals:</w:t>
      </w:r>
    </w:p>
    <w:p w14:paraId="2C75B77F" w14:textId="77777777" w:rsidR="009F2104" w:rsidRDefault="003A4650" w:rsidP="009F2104">
      <w:pPr>
        <w:pStyle w:val="Normaalweb"/>
        <w:numPr>
          <w:ilvl w:val="1"/>
          <w:numId w:val="29"/>
        </w:numPr>
        <w:spacing w:before="0" w:beforeAutospacing="0" w:after="0" w:afterAutospacing="0"/>
        <w:textAlignment w:val="baseline"/>
        <w:rPr>
          <w:rFonts w:ascii="Arial" w:hAnsi="Arial" w:cs="Arial"/>
          <w:color w:val="000000"/>
          <w:sz w:val="22"/>
          <w:szCs w:val="22"/>
        </w:rPr>
      </w:pPr>
      <w:hyperlink r:id="rId29" w:history="1">
        <w:r w:rsidR="009F2104">
          <w:rPr>
            <w:rStyle w:val="Hyperlink"/>
            <w:rFonts w:ascii="Arial" w:hAnsi="Arial" w:cs="Arial"/>
            <w:color w:val="1155CC"/>
            <w:sz w:val="22"/>
            <w:szCs w:val="22"/>
          </w:rPr>
          <w:t>Intranet</w:t>
        </w:r>
      </w:hyperlink>
    </w:p>
    <w:p w14:paraId="3B0D3D22" w14:textId="77777777" w:rsidR="009F2104" w:rsidRDefault="003A4650" w:rsidP="009F2104">
      <w:pPr>
        <w:pStyle w:val="Normaalweb"/>
        <w:numPr>
          <w:ilvl w:val="1"/>
          <w:numId w:val="29"/>
        </w:numPr>
        <w:spacing w:before="0" w:beforeAutospacing="0" w:after="0" w:afterAutospacing="0"/>
        <w:textAlignment w:val="baseline"/>
        <w:rPr>
          <w:rFonts w:ascii="Arial" w:hAnsi="Arial" w:cs="Arial"/>
          <w:color w:val="000000"/>
          <w:sz w:val="22"/>
          <w:szCs w:val="22"/>
        </w:rPr>
      </w:pPr>
      <w:hyperlink r:id="rId30" w:history="1">
        <w:r w:rsidR="009F2104">
          <w:rPr>
            <w:rStyle w:val="Hyperlink"/>
            <w:rFonts w:ascii="Arial" w:hAnsi="Arial" w:cs="Arial"/>
            <w:color w:val="1155CC"/>
            <w:sz w:val="22"/>
            <w:szCs w:val="22"/>
          </w:rPr>
          <w:t xml:space="preserve">OSIRIS </w:t>
        </w:r>
        <w:proofErr w:type="spellStart"/>
        <w:r w:rsidR="009F2104">
          <w:rPr>
            <w:rStyle w:val="Hyperlink"/>
            <w:rFonts w:ascii="Arial" w:hAnsi="Arial" w:cs="Arial"/>
            <w:color w:val="1155CC"/>
            <w:sz w:val="22"/>
            <w:szCs w:val="22"/>
          </w:rPr>
          <w:t>PlanApp</w:t>
        </w:r>
        <w:proofErr w:type="spellEnd"/>
      </w:hyperlink>
      <w:r w:rsidR="009F2104">
        <w:rPr>
          <w:rFonts w:ascii="Arial" w:hAnsi="Arial" w:cs="Arial"/>
          <w:color w:val="000000"/>
          <w:sz w:val="22"/>
          <w:szCs w:val="22"/>
        </w:rPr>
        <w:t xml:space="preserve"> </w:t>
      </w:r>
      <w:proofErr w:type="spellStart"/>
      <w:r w:rsidR="009F2104">
        <w:rPr>
          <w:rFonts w:ascii="Arial" w:hAnsi="Arial" w:cs="Arial"/>
          <w:color w:val="000000"/>
          <w:sz w:val="22"/>
          <w:szCs w:val="22"/>
        </w:rPr>
        <w:t>Youtube</w:t>
      </w:r>
      <w:proofErr w:type="spellEnd"/>
      <w:r w:rsidR="009F2104">
        <w:rPr>
          <w:rFonts w:ascii="Arial" w:hAnsi="Arial" w:cs="Arial"/>
          <w:color w:val="000000"/>
          <w:sz w:val="22"/>
          <w:szCs w:val="22"/>
        </w:rPr>
        <w:t xml:space="preserve"> video</w:t>
      </w:r>
    </w:p>
    <w:p w14:paraId="05EF0B76" w14:textId="77777777" w:rsidR="009F2104" w:rsidRDefault="009F2104" w:rsidP="009F2104">
      <w:pPr>
        <w:pStyle w:val="Normaalweb"/>
        <w:numPr>
          <w:ilvl w:val="0"/>
          <w:numId w:val="29"/>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ICT training</w:t>
      </w:r>
    </w:p>
    <w:p w14:paraId="3E9753A2" w14:textId="77777777" w:rsidR="009F2104" w:rsidRDefault="003A4650" w:rsidP="009F2104">
      <w:pPr>
        <w:pStyle w:val="Normaalweb"/>
        <w:numPr>
          <w:ilvl w:val="0"/>
          <w:numId w:val="29"/>
        </w:numPr>
        <w:spacing w:before="0" w:beforeAutospacing="0" w:after="0" w:afterAutospacing="0"/>
        <w:textAlignment w:val="baseline"/>
        <w:rPr>
          <w:rFonts w:ascii="Arial" w:hAnsi="Arial" w:cs="Arial"/>
          <w:color w:val="000000"/>
          <w:sz w:val="22"/>
          <w:szCs w:val="22"/>
        </w:rPr>
      </w:pPr>
      <w:hyperlink r:id="rId31" w:history="1">
        <w:r w:rsidR="009F2104">
          <w:rPr>
            <w:rStyle w:val="Hyperlink"/>
            <w:rFonts w:ascii="Arial" w:hAnsi="Arial" w:cs="Arial"/>
            <w:color w:val="1155CC"/>
            <w:sz w:val="22"/>
            <w:szCs w:val="22"/>
          </w:rPr>
          <w:t>Education guide</w:t>
        </w:r>
      </w:hyperlink>
      <w:r w:rsidR="009F2104">
        <w:rPr>
          <w:rFonts w:ascii="Arial" w:hAnsi="Arial" w:cs="Arial"/>
          <w:color w:val="000000"/>
          <w:sz w:val="22"/>
          <w:szCs w:val="22"/>
        </w:rPr>
        <w:t xml:space="preserve"> (read for the relevant Bachelors or Masters programs)</w:t>
      </w:r>
    </w:p>
    <w:p w14:paraId="4E70364F" w14:textId="77777777" w:rsidR="009F2104" w:rsidRDefault="003A4650" w:rsidP="009F2104">
      <w:pPr>
        <w:pStyle w:val="Normaalweb"/>
        <w:numPr>
          <w:ilvl w:val="0"/>
          <w:numId w:val="29"/>
        </w:numPr>
        <w:spacing w:before="0" w:beforeAutospacing="0" w:after="0" w:afterAutospacing="0"/>
        <w:textAlignment w:val="baseline"/>
        <w:rPr>
          <w:rFonts w:ascii="Arial" w:hAnsi="Arial" w:cs="Arial"/>
          <w:color w:val="000000"/>
          <w:sz w:val="22"/>
          <w:szCs w:val="22"/>
        </w:rPr>
      </w:pPr>
      <w:hyperlink r:id="rId32" w:history="1">
        <w:r w:rsidR="009F2104">
          <w:rPr>
            <w:rStyle w:val="Hyperlink"/>
            <w:rFonts w:ascii="Arial" w:hAnsi="Arial" w:cs="Arial"/>
            <w:color w:val="1155CC"/>
            <w:sz w:val="22"/>
            <w:szCs w:val="22"/>
          </w:rPr>
          <w:t>Different advisors at the TUE</w:t>
        </w:r>
      </w:hyperlink>
      <w:r w:rsidR="009F2104">
        <w:rPr>
          <w:rFonts w:ascii="Arial" w:hAnsi="Arial" w:cs="Arial"/>
          <w:color w:val="000000"/>
          <w:sz w:val="22"/>
          <w:szCs w:val="22"/>
        </w:rPr>
        <w:t xml:space="preserve"> (take a look at all the different tabs, and the group training sessions)</w:t>
      </w:r>
    </w:p>
    <w:p w14:paraId="41E040FA" w14:textId="77777777" w:rsidR="009F2104" w:rsidRDefault="009F2104" w:rsidP="009F2104">
      <w:pPr>
        <w:pStyle w:val="Normaalweb"/>
        <w:numPr>
          <w:ilvl w:val="0"/>
          <w:numId w:val="29"/>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Study associations within the relevant faculty:</w:t>
      </w:r>
    </w:p>
    <w:p w14:paraId="53298D36" w14:textId="77777777" w:rsidR="009F2104" w:rsidRDefault="009F2104" w:rsidP="009F2104">
      <w:pPr>
        <w:pStyle w:val="Normaalweb"/>
        <w:numPr>
          <w:ilvl w:val="0"/>
          <w:numId w:val="29"/>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Faculty organogram</w:t>
      </w:r>
    </w:p>
    <w:p w14:paraId="7C1B3B03" w14:textId="77777777" w:rsidR="009F2104" w:rsidRDefault="009F2104" w:rsidP="009F2104">
      <w:pPr>
        <w:rPr>
          <w:rFonts w:ascii="Times New Roman" w:hAnsi="Times New Roman" w:cs="Times New Roman"/>
          <w:sz w:val="24"/>
          <w:szCs w:val="24"/>
        </w:rPr>
      </w:pPr>
    </w:p>
    <w:p w14:paraId="3BB3DF98" w14:textId="77777777" w:rsidR="009F2104" w:rsidRDefault="009F2104" w:rsidP="009F2104">
      <w:pPr>
        <w:pStyle w:val="Normaalweb"/>
        <w:spacing w:before="0" w:beforeAutospacing="0" w:after="0" w:afterAutospacing="0"/>
      </w:pPr>
      <w:r>
        <w:rPr>
          <w:rFonts w:ascii="Arial" w:hAnsi="Arial" w:cs="Arial"/>
          <w:b/>
          <w:bCs/>
          <w:color w:val="000000"/>
          <w:sz w:val="22"/>
          <w:szCs w:val="22"/>
        </w:rPr>
        <w:t>Meetings to set up:</w:t>
      </w:r>
    </w:p>
    <w:p w14:paraId="7E95ADA5" w14:textId="77777777" w:rsidR="009F2104" w:rsidRDefault="009F2104" w:rsidP="009F2104">
      <w:pPr>
        <w:pStyle w:val="Normaalweb"/>
        <w:numPr>
          <w:ilvl w:val="0"/>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Practical aspects:</w:t>
      </w:r>
    </w:p>
    <w:p w14:paraId="4F339491"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Laptop, campus card, ICT, telephone/mobile etc.</w:t>
      </w:r>
    </w:p>
    <w:p w14:paraId="08D761CF"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Email lists to be added to:</w:t>
      </w:r>
    </w:p>
    <w:p w14:paraId="49D00197" w14:textId="77777777" w:rsidR="009F2104" w:rsidRDefault="009F2104" w:rsidP="009F2104">
      <w:pPr>
        <w:pStyle w:val="Normaalweb"/>
        <w:numPr>
          <w:ilvl w:val="2"/>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ESA </w:t>
      </w:r>
      <w:proofErr w:type="spellStart"/>
      <w:r>
        <w:rPr>
          <w:rFonts w:ascii="Arial" w:hAnsi="Arial" w:cs="Arial"/>
          <w:color w:val="000000"/>
          <w:sz w:val="22"/>
          <w:szCs w:val="22"/>
        </w:rPr>
        <w:t>ketenoverleg</w:t>
      </w:r>
      <w:proofErr w:type="spellEnd"/>
    </w:p>
    <w:p w14:paraId="4BD9CAF5" w14:textId="77777777" w:rsidR="009F2104" w:rsidRDefault="009F2104" w:rsidP="009F2104">
      <w:pPr>
        <w:pStyle w:val="Normaalweb"/>
        <w:numPr>
          <w:ilvl w:val="2"/>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Secretariat</w:t>
      </w:r>
    </w:p>
    <w:p w14:paraId="7D4BEF51" w14:textId="77777777" w:rsidR="009F2104" w:rsidRDefault="009F2104" w:rsidP="009F2104">
      <w:pPr>
        <w:pStyle w:val="Normaalweb"/>
        <w:numPr>
          <w:ilvl w:val="2"/>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Support Staff</w:t>
      </w:r>
    </w:p>
    <w:p w14:paraId="65290038"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Rights/Access to different applications:</w:t>
      </w:r>
    </w:p>
    <w:p w14:paraId="70FA3FAE" w14:textId="77777777" w:rsidR="009F2104" w:rsidRDefault="009F2104" w:rsidP="009F2104">
      <w:pPr>
        <w:pStyle w:val="Normaalweb"/>
        <w:numPr>
          <w:ilvl w:val="2"/>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OSIRIS</w:t>
      </w:r>
    </w:p>
    <w:p w14:paraId="4B69E029" w14:textId="77777777" w:rsidR="009F2104" w:rsidRDefault="009F2104" w:rsidP="009F2104">
      <w:pPr>
        <w:pStyle w:val="Normaalweb"/>
        <w:numPr>
          <w:ilvl w:val="2"/>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Canvas courses (where relevant)</w:t>
      </w:r>
    </w:p>
    <w:p w14:paraId="37C958BD" w14:textId="77777777" w:rsidR="009F2104" w:rsidRDefault="009F2104" w:rsidP="009F2104">
      <w:pPr>
        <w:pStyle w:val="Normaalweb"/>
        <w:numPr>
          <w:ilvl w:val="2"/>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SharePoint</w:t>
      </w:r>
    </w:p>
    <w:p w14:paraId="425E2E51" w14:textId="77777777" w:rsidR="009F2104" w:rsidRDefault="009F2104" w:rsidP="009F2104">
      <w:pPr>
        <w:pStyle w:val="Normaalweb"/>
        <w:numPr>
          <w:ilvl w:val="2"/>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Relevant Outlook mailboxes</w:t>
      </w:r>
    </w:p>
    <w:p w14:paraId="3223A33B"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proofErr w:type="spellStart"/>
      <w:r>
        <w:rPr>
          <w:rFonts w:ascii="Arial" w:hAnsi="Arial" w:cs="Arial"/>
          <w:color w:val="000000"/>
          <w:sz w:val="22"/>
          <w:szCs w:val="22"/>
        </w:rPr>
        <w:t>Whatsapp</w:t>
      </w:r>
      <w:proofErr w:type="spellEnd"/>
      <w:r>
        <w:rPr>
          <w:rFonts w:ascii="Arial" w:hAnsi="Arial" w:cs="Arial"/>
          <w:color w:val="000000"/>
          <w:sz w:val="22"/>
          <w:szCs w:val="22"/>
        </w:rPr>
        <w:t xml:space="preserve"> groups (where relevant)</w:t>
      </w:r>
    </w:p>
    <w:p w14:paraId="1C39E50E" w14:textId="77777777" w:rsidR="009F2104" w:rsidRDefault="009F2104" w:rsidP="009F2104">
      <w:pPr>
        <w:pStyle w:val="Normaalweb"/>
        <w:numPr>
          <w:ilvl w:val="0"/>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Individual meetings:</w:t>
      </w:r>
    </w:p>
    <w:p w14:paraId="7414FCA9"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Academic Advisors faculty team (one on one with each)</w:t>
      </w:r>
    </w:p>
    <w:p w14:paraId="642DD089"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Team manager</w:t>
      </w:r>
    </w:p>
    <w:p w14:paraId="4CA5FC66"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Director(s) of relevant programs </w:t>
      </w:r>
    </w:p>
    <w:p w14:paraId="16D0ACB9"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Meeting with newest member of the team (good way to get most relevant help)</w:t>
      </w:r>
    </w:p>
    <w:p w14:paraId="5E7EFC9D"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Quality Assurance</w:t>
      </w:r>
    </w:p>
    <w:p w14:paraId="48ADF0D8"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Student Administration (overview and who does what)</w:t>
      </w:r>
    </w:p>
    <w:p w14:paraId="53FD7831"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Exam Committee Secretary (of relevant programs)</w:t>
      </w:r>
    </w:p>
    <w:p w14:paraId="3DF8D4F4"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Resources / referrals:</w:t>
      </w:r>
    </w:p>
    <w:p w14:paraId="0E0E76BA" w14:textId="77777777" w:rsidR="009F2104" w:rsidRDefault="009F2104" w:rsidP="009F2104">
      <w:pPr>
        <w:pStyle w:val="Normaalweb"/>
        <w:numPr>
          <w:ilvl w:val="2"/>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Student psychologists</w:t>
      </w:r>
    </w:p>
    <w:p w14:paraId="5BED6821" w14:textId="51E38134" w:rsidR="009F2104" w:rsidRDefault="0033094C" w:rsidP="009F2104">
      <w:pPr>
        <w:pStyle w:val="Normaalweb"/>
        <w:numPr>
          <w:ilvl w:val="2"/>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Student counselors and study management advisors</w:t>
      </w:r>
    </w:p>
    <w:p w14:paraId="3DC09A6C" w14:textId="77777777" w:rsidR="009F2104" w:rsidRDefault="009F2104" w:rsidP="009F2104">
      <w:pPr>
        <w:pStyle w:val="Normaalweb"/>
        <w:numPr>
          <w:ilvl w:val="2"/>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Career and Professional development counselors</w:t>
      </w:r>
    </w:p>
    <w:p w14:paraId="20F0F24F"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Sit in on a few advising sessions with students</w:t>
      </w:r>
    </w:p>
    <w:p w14:paraId="568C88B4"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Lunch with mentor</w:t>
      </w:r>
    </w:p>
    <w:p w14:paraId="68655095"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HR meeting</w:t>
      </w:r>
    </w:p>
    <w:p w14:paraId="11D15340" w14:textId="77777777" w:rsidR="009F2104" w:rsidRDefault="009F2104" w:rsidP="009F2104">
      <w:pPr>
        <w:pStyle w:val="Normaalweb"/>
        <w:numPr>
          <w:ilvl w:val="2"/>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Work hours, holiday days, contract etc.</w:t>
      </w:r>
    </w:p>
    <w:p w14:paraId="2673800A" w14:textId="77777777" w:rsidR="009F2104" w:rsidRDefault="009F2104" w:rsidP="009F2104">
      <w:pPr>
        <w:pStyle w:val="Normaalweb"/>
        <w:numPr>
          <w:ilvl w:val="0"/>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Group meetings / sessions:</w:t>
      </w:r>
    </w:p>
    <w:p w14:paraId="3803C58B"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Academic Advisors departmental meeting</w:t>
      </w:r>
    </w:p>
    <w:p w14:paraId="03BE2B09"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Stand-up meeting (if relevant / in practice)</w:t>
      </w:r>
    </w:p>
    <w:p w14:paraId="31859AF6"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Kick-off presentation with students</w:t>
      </w:r>
    </w:p>
    <w:p w14:paraId="6D96AD06"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proofErr w:type="spellStart"/>
      <w:r>
        <w:rPr>
          <w:rFonts w:ascii="Arial" w:hAnsi="Arial" w:cs="Arial"/>
          <w:color w:val="000000"/>
          <w:sz w:val="22"/>
          <w:szCs w:val="22"/>
        </w:rPr>
        <w:t>Kringgesprek</w:t>
      </w:r>
      <w:proofErr w:type="spellEnd"/>
      <w:r>
        <w:rPr>
          <w:rFonts w:ascii="Arial" w:hAnsi="Arial" w:cs="Arial"/>
          <w:color w:val="000000"/>
          <w:sz w:val="22"/>
          <w:szCs w:val="22"/>
        </w:rPr>
        <w:t xml:space="preserve"> (evaluations of courses with students and professors</w:t>
      </w:r>
      <w:r w:rsidR="002E1B84">
        <w:rPr>
          <w:rFonts w:ascii="Arial" w:hAnsi="Arial" w:cs="Arial"/>
          <w:color w:val="000000"/>
          <w:sz w:val="22"/>
          <w:szCs w:val="22"/>
        </w:rPr>
        <w:t>, if relevant</w:t>
      </w:r>
      <w:r>
        <w:rPr>
          <w:rFonts w:ascii="Arial" w:hAnsi="Arial" w:cs="Arial"/>
          <w:color w:val="000000"/>
          <w:sz w:val="22"/>
          <w:szCs w:val="22"/>
        </w:rPr>
        <w:t>)</w:t>
      </w:r>
    </w:p>
    <w:p w14:paraId="4878C154" w14:textId="08A3276E"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Walk-in advising hours</w:t>
      </w:r>
      <w:r w:rsidR="0022761C">
        <w:rPr>
          <w:rFonts w:ascii="Arial" w:hAnsi="Arial" w:cs="Arial"/>
          <w:color w:val="000000"/>
          <w:sz w:val="22"/>
          <w:szCs w:val="22"/>
        </w:rPr>
        <w:t xml:space="preserve"> (if relevant)</w:t>
      </w:r>
    </w:p>
    <w:p w14:paraId="5B9DA0FC"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proofErr w:type="spellStart"/>
      <w:r>
        <w:rPr>
          <w:rFonts w:ascii="Arial" w:hAnsi="Arial" w:cs="Arial"/>
          <w:color w:val="000000"/>
          <w:sz w:val="22"/>
          <w:szCs w:val="22"/>
        </w:rPr>
        <w:t>Borrel</w:t>
      </w:r>
      <w:proofErr w:type="spellEnd"/>
      <w:r>
        <w:rPr>
          <w:rFonts w:ascii="Arial" w:hAnsi="Arial" w:cs="Arial"/>
          <w:color w:val="000000"/>
          <w:sz w:val="22"/>
          <w:szCs w:val="22"/>
        </w:rPr>
        <w:t xml:space="preserve"> with relevant student organizations within the faculty</w:t>
      </w:r>
    </w:p>
    <w:p w14:paraId="4935CBD9" w14:textId="77777777" w:rsidR="009F2104" w:rsidRDefault="009F2104" w:rsidP="009F2104">
      <w:pPr>
        <w:pStyle w:val="Normaalweb"/>
        <w:numPr>
          <w:ilvl w:val="0"/>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Introduction to various computer applications:</w:t>
      </w:r>
    </w:p>
    <w:p w14:paraId="2FDA17AE"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 xml:space="preserve">OSIRIS (docent, </w:t>
      </w:r>
      <w:proofErr w:type="spellStart"/>
      <w:r>
        <w:rPr>
          <w:rFonts w:ascii="Arial" w:hAnsi="Arial" w:cs="Arial"/>
          <w:color w:val="000000"/>
          <w:sz w:val="22"/>
          <w:szCs w:val="22"/>
        </w:rPr>
        <w:t>PlanApp</w:t>
      </w:r>
      <w:proofErr w:type="spellEnd"/>
      <w:r>
        <w:rPr>
          <w:rFonts w:ascii="Arial" w:hAnsi="Arial" w:cs="Arial"/>
          <w:color w:val="000000"/>
          <w:sz w:val="22"/>
          <w:szCs w:val="22"/>
        </w:rPr>
        <w:t>, catalogue)</w:t>
      </w:r>
    </w:p>
    <w:p w14:paraId="5CCB2B80"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CANVAS</w:t>
      </w:r>
    </w:p>
    <w:p w14:paraId="7950BDAA"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r>
        <w:rPr>
          <w:rFonts w:ascii="Arial" w:hAnsi="Arial" w:cs="Arial"/>
          <w:color w:val="000000"/>
          <w:sz w:val="22"/>
          <w:szCs w:val="22"/>
        </w:rPr>
        <w:t>BI Portal</w:t>
      </w:r>
    </w:p>
    <w:p w14:paraId="29891FBD" w14:textId="77777777" w:rsidR="009F2104" w:rsidRDefault="009F2104" w:rsidP="009F2104">
      <w:pPr>
        <w:pStyle w:val="Normaalweb"/>
        <w:numPr>
          <w:ilvl w:val="1"/>
          <w:numId w:val="30"/>
        </w:numPr>
        <w:spacing w:before="0" w:beforeAutospacing="0" w:after="0" w:afterAutospacing="0"/>
        <w:textAlignment w:val="baseline"/>
        <w:rPr>
          <w:rFonts w:ascii="Arial" w:hAnsi="Arial" w:cs="Arial"/>
          <w:color w:val="000000"/>
          <w:sz w:val="22"/>
          <w:szCs w:val="22"/>
        </w:rPr>
      </w:pPr>
      <w:proofErr w:type="spellStart"/>
      <w:r>
        <w:rPr>
          <w:rFonts w:ascii="Arial" w:hAnsi="Arial" w:cs="Arial"/>
          <w:color w:val="000000"/>
          <w:sz w:val="22"/>
          <w:szCs w:val="22"/>
        </w:rPr>
        <w:t>Me@TU</w:t>
      </w:r>
      <w:proofErr w:type="spellEnd"/>
      <w:r>
        <w:rPr>
          <w:rFonts w:ascii="Arial" w:hAnsi="Arial" w:cs="Arial"/>
          <w:color w:val="000000"/>
          <w:sz w:val="22"/>
          <w:szCs w:val="22"/>
        </w:rPr>
        <w:t>/e</w:t>
      </w:r>
      <w:r>
        <w:rPr>
          <w:rStyle w:val="apple-tab-span"/>
          <w:rFonts w:ascii="Arial" w:hAnsi="Arial" w:cs="Arial"/>
          <w:color w:val="000000"/>
          <w:sz w:val="22"/>
          <w:szCs w:val="22"/>
        </w:rPr>
        <w:tab/>
      </w:r>
      <w:r>
        <w:rPr>
          <w:rStyle w:val="apple-tab-span"/>
          <w:rFonts w:ascii="Arial" w:hAnsi="Arial" w:cs="Arial"/>
          <w:color w:val="000000"/>
          <w:sz w:val="22"/>
          <w:szCs w:val="22"/>
        </w:rPr>
        <w:tab/>
      </w:r>
      <w:r>
        <w:rPr>
          <w:rStyle w:val="apple-tab-span"/>
          <w:rFonts w:ascii="Arial" w:hAnsi="Arial" w:cs="Arial"/>
          <w:color w:val="000000"/>
          <w:sz w:val="22"/>
          <w:szCs w:val="22"/>
        </w:rPr>
        <w:tab/>
      </w:r>
      <w:r>
        <w:rPr>
          <w:rStyle w:val="apple-tab-span"/>
          <w:rFonts w:ascii="Arial" w:hAnsi="Arial" w:cs="Arial"/>
          <w:color w:val="000000"/>
          <w:sz w:val="22"/>
          <w:szCs w:val="22"/>
        </w:rPr>
        <w:tab/>
      </w:r>
    </w:p>
    <w:p w14:paraId="0C936E9A" w14:textId="77777777" w:rsidR="009F2104" w:rsidRPr="009F2104" w:rsidRDefault="009F2104" w:rsidP="009F2104">
      <w:pPr>
        <w:sectPr w:rsidR="009F2104" w:rsidRPr="009F2104">
          <w:headerReference w:type="default" r:id="rId33"/>
          <w:pgSz w:w="12240" w:h="15840"/>
          <w:pgMar w:top="1360" w:right="1720" w:bottom="280" w:left="1340" w:header="0" w:footer="0" w:gutter="0"/>
          <w:cols w:space="720"/>
        </w:sectPr>
      </w:pPr>
    </w:p>
    <w:p w14:paraId="0F06D4BA" w14:textId="77777777" w:rsidR="00E06487" w:rsidRDefault="002E1B84" w:rsidP="002E1B84">
      <w:pPr>
        <w:pStyle w:val="Kop1"/>
        <w:rPr>
          <w:rFonts w:eastAsia="Times New Roman"/>
        </w:rPr>
      </w:pPr>
      <w:bookmarkStart w:id="16" w:name="_Toc11182864"/>
      <w:r>
        <w:rPr>
          <w:rFonts w:eastAsia="Times New Roman"/>
        </w:rPr>
        <w:t>List of Mentors-Mentees</w:t>
      </w:r>
      <w:bookmarkEnd w:id="16"/>
    </w:p>
    <w:p w14:paraId="141BA1B0" w14:textId="69FEA5FF" w:rsidR="002E1B84" w:rsidRDefault="002E1B84" w:rsidP="002E1B84">
      <w:pPr>
        <w:pStyle w:val="Kop2"/>
      </w:pPr>
      <w:bookmarkStart w:id="17" w:name="_Toc11182865"/>
      <w:r>
        <w:t>2019</w:t>
      </w:r>
      <w:r w:rsidR="33105129">
        <w:t xml:space="preserve"> and 2020</w:t>
      </w:r>
      <w:bookmarkEnd w:id="17"/>
    </w:p>
    <w:tbl>
      <w:tblPr>
        <w:tblStyle w:val="Tabelraster"/>
        <w:tblW w:w="0" w:type="auto"/>
        <w:tblLayout w:type="fixed"/>
        <w:tblLook w:val="06A0" w:firstRow="1" w:lastRow="0" w:firstColumn="1" w:lastColumn="0" w:noHBand="1" w:noVBand="1"/>
      </w:tblPr>
      <w:tblGrid>
        <w:gridCol w:w="3127"/>
        <w:gridCol w:w="3127"/>
      </w:tblGrid>
      <w:tr w:rsidR="48978B1F" w14:paraId="28074855" w14:textId="77777777" w:rsidTr="48978B1F">
        <w:tc>
          <w:tcPr>
            <w:tcW w:w="3127" w:type="dxa"/>
          </w:tcPr>
          <w:p w14:paraId="6BFCFB0D" w14:textId="7B0F1ED8" w:rsidR="14CC8342" w:rsidRDefault="14CC8342" w:rsidP="48978B1F">
            <w:pPr>
              <w:rPr>
                <w:rFonts w:ascii="Calibri" w:eastAsia="Calibri" w:hAnsi="Calibri" w:cs="Calibri"/>
                <w:b/>
                <w:bCs/>
                <w:color w:val="000000" w:themeColor="text1"/>
              </w:rPr>
            </w:pPr>
            <w:r w:rsidRPr="48978B1F">
              <w:rPr>
                <w:rFonts w:ascii="Calibri" w:eastAsia="Calibri" w:hAnsi="Calibri" w:cs="Calibri"/>
                <w:b/>
                <w:bCs/>
                <w:color w:val="000000" w:themeColor="text1"/>
              </w:rPr>
              <w:t>Mentee</w:t>
            </w:r>
          </w:p>
        </w:tc>
        <w:tc>
          <w:tcPr>
            <w:tcW w:w="3127" w:type="dxa"/>
          </w:tcPr>
          <w:p w14:paraId="2541DF1C" w14:textId="4DF2090E" w:rsidR="14CC8342" w:rsidRDefault="14CC8342" w:rsidP="48978B1F">
            <w:pPr>
              <w:rPr>
                <w:rFonts w:ascii="Calibri" w:eastAsia="Calibri" w:hAnsi="Calibri" w:cs="Calibri"/>
                <w:b/>
                <w:bCs/>
                <w:color w:val="000000" w:themeColor="text1"/>
              </w:rPr>
            </w:pPr>
            <w:r w:rsidRPr="48978B1F">
              <w:rPr>
                <w:rFonts w:ascii="Calibri" w:eastAsia="Calibri" w:hAnsi="Calibri" w:cs="Calibri"/>
                <w:b/>
                <w:bCs/>
                <w:color w:val="000000" w:themeColor="text1"/>
              </w:rPr>
              <w:t>Mentor</w:t>
            </w:r>
          </w:p>
        </w:tc>
      </w:tr>
      <w:tr w:rsidR="48978B1F" w14:paraId="2C3BA17C" w14:textId="77777777" w:rsidTr="48978B1F">
        <w:tc>
          <w:tcPr>
            <w:tcW w:w="3127" w:type="dxa"/>
          </w:tcPr>
          <w:p w14:paraId="4891A3B9" w14:textId="592727BB" w:rsidR="48978B1F" w:rsidRDefault="48978B1F">
            <w:r w:rsidRPr="48978B1F">
              <w:rPr>
                <w:rFonts w:ascii="Calibri" w:eastAsia="Calibri" w:hAnsi="Calibri" w:cs="Calibri"/>
                <w:color w:val="000000" w:themeColor="text1"/>
              </w:rPr>
              <w:t>Heidy Keepers</w:t>
            </w:r>
          </w:p>
        </w:tc>
        <w:tc>
          <w:tcPr>
            <w:tcW w:w="3127" w:type="dxa"/>
          </w:tcPr>
          <w:p w14:paraId="66EED7B2" w14:textId="63DA0BC5" w:rsidR="48978B1F" w:rsidRDefault="48978B1F">
            <w:r w:rsidRPr="48978B1F">
              <w:rPr>
                <w:rFonts w:ascii="Calibri" w:eastAsia="Calibri" w:hAnsi="Calibri" w:cs="Calibri"/>
                <w:color w:val="000000" w:themeColor="text1"/>
              </w:rPr>
              <w:t>Yves Houben</w:t>
            </w:r>
          </w:p>
        </w:tc>
      </w:tr>
      <w:tr w:rsidR="48978B1F" w14:paraId="55E5A9E9" w14:textId="77777777" w:rsidTr="48978B1F">
        <w:tc>
          <w:tcPr>
            <w:tcW w:w="3127" w:type="dxa"/>
          </w:tcPr>
          <w:p w14:paraId="50592A40" w14:textId="6DDAC4D9" w:rsidR="48978B1F" w:rsidRDefault="48978B1F">
            <w:proofErr w:type="spellStart"/>
            <w:r w:rsidRPr="48978B1F">
              <w:rPr>
                <w:rFonts w:ascii="Calibri" w:eastAsia="Calibri" w:hAnsi="Calibri" w:cs="Calibri"/>
                <w:color w:val="000000" w:themeColor="text1"/>
              </w:rPr>
              <w:t>Aissa</w:t>
            </w:r>
            <w:proofErr w:type="spellEnd"/>
            <w:r w:rsidRPr="48978B1F">
              <w:rPr>
                <w:rFonts w:ascii="Calibri" w:eastAsia="Calibri" w:hAnsi="Calibri" w:cs="Calibri"/>
                <w:color w:val="000000" w:themeColor="text1"/>
              </w:rPr>
              <w:t xml:space="preserve"> Huysmans</w:t>
            </w:r>
          </w:p>
        </w:tc>
        <w:tc>
          <w:tcPr>
            <w:tcW w:w="3127" w:type="dxa"/>
          </w:tcPr>
          <w:p w14:paraId="748408E0" w14:textId="406887CA" w:rsidR="48978B1F" w:rsidRDefault="48978B1F">
            <w:r w:rsidRPr="48978B1F">
              <w:rPr>
                <w:rFonts w:ascii="Calibri" w:eastAsia="Calibri" w:hAnsi="Calibri" w:cs="Calibri"/>
                <w:color w:val="000000" w:themeColor="text1"/>
              </w:rPr>
              <w:t>Paula Verbeek</w:t>
            </w:r>
          </w:p>
        </w:tc>
      </w:tr>
      <w:tr w:rsidR="48978B1F" w14:paraId="077005C0" w14:textId="77777777" w:rsidTr="48978B1F">
        <w:tc>
          <w:tcPr>
            <w:tcW w:w="3127" w:type="dxa"/>
          </w:tcPr>
          <w:p w14:paraId="7506EAF8" w14:textId="6CE5A6D3" w:rsidR="48978B1F" w:rsidRDefault="48978B1F">
            <w:proofErr w:type="spellStart"/>
            <w:r w:rsidRPr="48978B1F">
              <w:rPr>
                <w:rFonts w:ascii="Calibri" w:eastAsia="Calibri" w:hAnsi="Calibri" w:cs="Calibri"/>
                <w:color w:val="000000" w:themeColor="text1"/>
              </w:rPr>
              <w:t>Hèlène</w:t>
            </w:r>
            <w:proofErr w:type="spellEnd"/>
            <w:r w:rsidRPr="48978B1F">
              <w:rPr>
                <w:rFonts w:ascii="Calibri" w:eastAsia="Calibri" w:hAnsi="Calibri" w:cs="Calibri"/>
                <w:color w:val="000000" w:themeColor="text1"/>
              </w:rPr>
              <w:t xml:space="preserve"> Spiertz</w:t>
            </w:r>
          </w:p>
        </w:tc>
        <w:tc>
          <w:tcPr>
            <w:tcW w:w="3127" w:type="dxa"/>
          </w:tcPr>
          <w:p w14:paraId="69DF5EC8" w14:textId="52DAFEB4" w:rsidR="48978B1F" w:rsidRDefault="48978B1F">
            <w:proofErr w:type="spellStart"/>
            <w:r w:rsidRPr="48978B1F">
              <w:rPr>
                <w:rFonts w:ascii="Calibri" w:eastAsia="Calibri" w:hAnsi="Calibri" w:cs="Calibri"/>
                <w:color w:val="000000" w:themeColor="text1"/>
              </w:rPr>
              <w:t>Claartje</w:t>
            </w:r>
            <w:proofErr w:type="spellEnd"/>
            <w:r w:rsidRPr="48978B1F">
              <w:rPr>
                <w:rFonts w:ascii="Calibri" w:eastAsia="Calibri" w:hAnsi="Calibri" w:cs="Calibri"/>
                <w:color w:val="000000" w:themeColor="text1"/>
              </w:rPr>
              <w:t xml:space="preserve"> Boskman</w:t>
            </w:r>
          </w:p>
        </w:tc>
      </w:tr>
      <w:tr w:rsidR="48978B1F" w14:paraId="3CEE440C" w14:textId="77777777" w:rsidTr="48978B1F">
        <w:tc>
          <w:tcPr>
            <w:tcW w:w="3127" w:type="dxa"/>
          </w:tcPr>
          <w:p w14:paraId="33452DFB" w14:textId="62F84913" w:rsidR="48978B1F" w:rsidRDefault="48978B1F">
            <w:r w:rsidRPr="48978B1F">
              <w:rPr>
                <w:rFonts w:ascii="Calibri" w:eastAsia="Calibri" w:hAnsi="Calibri" w:cs="Calibri"/>
                <w:color w:val="000000" w:themeColor="text1"/>
              </w:rPr>
              <w:t>Katie Macleod</w:t>
            </w:r>
          </w:p>
        </w:tc>
        <w:tc>
          <w:tcPr>
            <w:tcW w:w="3127" w:type="dxa"/>
          </w:tcPr>
          <w:p w14:paraId="58C98AA5" w14:textId="05398EC2" w:rsidR="48978B1F" w:rsidRDefault="48978B1F">
            <w:r w:rsidRPr="48978B1F">
              <w:rPr>
                <w:rFonts w:ascii="Calibri" w:eastAsia="Calibri" w:hAnsi="Calibri" w:cs="Calibri"/>
                <w:color w:val="000000" w:themeColor="text1"/>
              </w:rPr>
              <w:t>Josee Pulles</w:t>
            </w:r>
          </w:p>
        </w:tc>
      </w:tr>
      <w:tr w:rsidR="48978B1F" w14:paraId="3947C007" w14:textId="77777777" w:rsidTr="48978B1F">
        <w:tc>
          <w:tcPr>
            <w:tcW w:w="3127" w:type="dxa"/>
          </w:tcPr>
          <w:p w14:paraId="6995E04D" w14:textId="340337EE" w:rsidR="48978B1F" w:rsidRDefault="48978B1F">
            <w:r w:rsidRPr="48978B1F">
              <w:rPr>
                <w:rFonts w:ascii="Calibri" w:eastAsia="Calibri" w:hAnsi="Calibri" w:cs="Calibri"/>
                <w:color w:val="000000" w:themeColor="text1"/>
              </w:rPr>
              <w:t>Monique Vullers</w:t>
            </w:r>
          </w:p>
        </w:tc>
        <w:tc>
          <w:tcPr>
            <w:tcW w:w="3127" w:type="dxa"/>
          </w:tcPr>
          <w:p w14:paraId="2D953BAE" w14:textId="607584B0" w:rsidR="48978B1F" w:rsidRDefault="48978B1F">
            <w:r w:rsidRPr="48978B1F">
              <w:rPr>
                <w:rFonts w:ascii="Calibri" w:eastAsia="Calibri" w:hAnsi="Calibri" w:cs="Calibri"/>
                <w:color w:val="000000" w:themeColor="text1"/>
              </w:rPr>
              <w:t>Roel Bloo</w:t>
            </w:r>
          </w:p>
        </w:tc>
      </w:tr>
      <w:tr w:rsidR="48978B1F" w14:paraId="644959D0" w14:textId="77777777" w:rsidTr="48978B1F">
        <w:tc>
          <w:tcPr>
            <w:tcW w:w="3127" w:type="dxa"/>
          </w:tcPr>
          <w:p w14:paraId="4E6757C1" w14:textId="154C8A04" w:rsidR="48978B1F" w:rsidRDefault="48978B1F">
            <w:r w:rsidRPr="48978B1F">
              <w:rPr>
                <w:rFonts w:ascii="Calibri" w:eastAsia="Calibri" w:hAnsi="Calibri" w:cs="Calibri"/>
                <w:color w:val="000000" w:themeColor="text1"/>
              </w:rPr>
              <w:t>Ann De Veirman</w:t>
            </w:r>
          </w:p>
        </w:tc>
        <w:tc>
          <w:tcPr>
            <w:tcW w:w="3127" w:type="dxa"/>
          </w:tcPr>
          <w:p w14:paraId="610AE850" w14:textId="6DB178BD" w:rsidR="48978B1F" w:rsidRDefault="48978B1F">
            <w:proofErr w:type="spellStart"/>
            <w:r w:rsidRPr="48978B1F">
              <w:rPr>
                <w:rFonts w:ascii="Calibri" w:eastAsia="Calibri" w:hAnsi="Calibri" w:cs="Calibri"/>
                <w:color w:val="000000" w:themeColor="text1"/>
              </w:rPr>
              <w:t>Baukje</w:t>
            </w:r>
            <w:proofErr w:type="spellEnd"/>
            <w:r w:rsidRPr="48978B1F">
              <w:rPr>
                <w:rFonts w:ascii="Calibri" w:eastAsia="Calibri" w:hAnsi="Calibri" w:cs="Calibri"/>
                <w:color w:val="000000" w:themeColor="text1"/>
              </w:rPr>
              <w:t xml:space="preserve"> Osinga</w:t>
            </w:r>
          </w:p>
        </w:tc>
      </w:tr>
      <w:tr w:rsidR="48978B1F" w14:paraId="500EED2C" w14:textId="77777777" w:rsidTr="48978B1F">
        <w:tc>
          <w:tcPr>
            <w:tcW w:w="3127" w:type="dxa"/>
          </w:tcPr>
          <w:p w14:paraId="7A5F8B2B" w14:textId="31DB0C3E" w:rsidR="48978B1F" w:rsidRDefault="48978B1F">
            <w:r w:rsidRPr="48978B1F">
              <w:rPr>
                <w:rFonts w:ascii="Calibri" w:eastAsia="Calibri" w:hAnsi="Calibri" w:cs="Calibri"/>
                <w:color w:val="000000" w:themeColor="text1"/>
              </w:rPr>
              <w:t>Sandra Rozemeijer</w:t>
            </w:r>
          </w:p>
        </w:tc>
        <w:tc>
          <w:tcPr>
            <w:tcW w:w="3127" w:type="dxa"/>
          </w:tcPr>
          <w:p w14:paraId="42847C2F" w14:textId="6B814388" w:rsidR="48978B1F" w:rsidRDefault="48978B1F">
            <w:r w:rsidRPr="48978B1F">
              <w:rPr>
                <w:rFonts w:ascii="Calibri" w:eastAsia="Calibri" w:hAnsi="Calibri" w:cs="Calibri"/>
                <w:color w:val="000000" w:themeColor="text1"/>
              </w:rPr>
              <w:t xml:space="preserve">Kim Schellekens-Nicolaije </w:t>
            </w:r>
          </w:p>
        </w:tc>
      </w:tr>
      <w:tr w:rsidR="48978B1F" w14:paraId="2C7FF081" w14:textId="77777777" w:rsidTr="48978B1F">
        <w:tc>
          <w:tcPr>
            <w:tcW w:w="3127" w:type="dxa"/>
          </w:tcPr>
          <w:p w14:paraId="28E86C9D" w14:textId="70AD9ABB" w:rsidR="48978B1F" w:rsidRDefault="48978B1F">
            <w:r w:rsidRPr="48978B1F">
              <w:rPr>
                <w:rFonts w:ascii="Calibri" w:eastAsia="Calibri" w:hAnsi="Calibri" w:cs="Calibri"/>
                <w:color w:val="000000" w:themeColor="text1"/>
              </w:rPr>
              <w:t>Judith van Gaal</w:t>
            </w:r>
          </w:p>
        </w:tc>
        <w:tc>
          <w:tcPr>
            <w:tcW w:w="3127" w:type="dxa"/>
          </w:tcPr>
          <w:p w14:paraId="06E6CD3F" w14:textId="2A0DECEE" w:rsidR="48978B1F" w:rsidRDefault="48978B1F">
            <w:r w:rsidRPr="48978B1F">
              <w:rPr>
                <w:rFonts w:ascii="Calibri" w:eastAsia="Calibri" w:hAnsi="Calibri" w:cs="Calibri"/>
                <w:color w:val="000000" w:themeColor="text1"/>
              </w:rPr>
              <w:t>Wil Kuijpers</w:t>
            </w:r>
          </w:p>
        </w:tc>
      </w:tr>
      <w:tr w:rsidR="48978B1F" w14:paraId="416D6546" w14:textId="77777777" w:rsidTr="48978B1F">
        <w:tc>
          <w:tcPr>
            <w:tcW w:w="3127" w:type="dxa"/>
          </w:tcPr>
          <w:p w14:paraId="5F5C8927" w14:textId="1315DE15" w:rsidR="48978B1F" w:rsidRDefault="48978B1F">
            <w:r w:rsidRPr="48978B1F">
              <w:rPr>
                <w:rFonts w:ascii="Calibri" w:eastAsia="Calibri" w:hAnsi="Calibri" w:cs="Calibri"/>
                <w:color w:val="000000" w:themeColor="text1"/>
              </w:rPr>
              <w:t xml:space="preserve">Stefan de Vries </w:t>
            </w:r>
          </w:p>
        </w:tc>
        <w:tc>
          <w:tcPr>
            <w:tcW w:w="3127" w:type="dxa"/>
          </w:tcPr>
          <w:p w14:paraId="3BE8553B" w14:textId="21A97C87" w:rsidR="48978B1F" w:rsidRDefault="48978B1F">
            <w:r w:rsidRPr="48978B1F">
              <w:rPr>
                <w:rFonts w:ascii="Calibri" w:eastAsia="Calibri" w:hAnsi="Calibri" w:cs="Calibri"/>
                <w:color w:val="000000" w:themeColor="text1"/>
              </w:rPr>
              <w:t>Lisanne Kamphorst</w:t>
            </w:r>
          </w:p>
        </w:tc>
      </w:tr>
      <w:tr w:rsidR="48978B1F" w14:paraId="6126B167" w14:textId="77777777" w:rsidTr="48978B1F">
        <w:tc>
          <w:tcPr>
            <w:tcW w:w="3127" w:type="dxa"/>
          </w:tcPr>
          <w:p w14:paraId="29591331" w14:textId="1BA7D84D" w:rsidR="48978B1F" w:rsidRDefault="48978B1F" w:rsidP="48978B1F">
            <w:pPr>
              <w:rPr>
                <w:rFonts w:ascii="Calibri" w:eastAsia="Calibri" w:hAnsi="Calibri" w:cs="Calibri"/>
              </w:rPr>
            </w:pPr>
            <w:r w:rsidRPr="48978B1F">
              <w:rPr>
                <w:rFonts w:ascii="Calibri" w:eastAsia="Calibri" w:hAnsi="Calibri" w:cs="Calibri"/>
              </w:rPr>
              <w:t xml:space="preserve">Jet Verbeeten </w:t>
            </w:r>
          </w:p>
        </w:tc>
        <w:tc>
          <w:tcPr>
            <w:tcW w:w="3127" w:type="dxa"/>
          </w:tcPr>
          <w:p w14:paraId="61AC4271" w14:textId="6AF47680" w:rsidR="48978B1F" w:rsidRDefault="48978B1F">
            <w:r w:rsidRPr="48978B1F">
              <w:rPr>
                <w:rFonts w:ascii="Calibri" w:eastAsia="Calibri" w:hAnsi="Calibri" w:cs="Calibri"/>
                <w:color w:val="000000" w:themeColor="text1"/>
              </w:rPr>
              <w:t>Paula</w:t>
            </w:r>
            <w:r w:rsidR="2E52E02F" w:rsidRPr="48978B1F">
              <w:rPr>
                <w:rFonts w:ascii="Calibri" w:eastAsia="Calibri" w:hAnsi="Calibri" w:cs="Calibri"/>
                <w:color w:val="000000" w:themeColor="text1"/>
              </w:rPr>
              <w:t xml:space="preserve"> Verbeek</w:t>
            </w:r>
          </w:p>
        </w:tc>
      </w:tr>
      <w:tr w:rsidR="48978B1F" w14:paraId="68862CEB" w14:textId="77777777" w:rsidTr="48978B1F">
        <w:tc>
          <w:tcPr>
            <w:tcW w:w="3127" w:type="dxa"/>
          </w:tcPr>
          <w:p w14:paraId="72632D83" w14:textId="0B79AB15" w:rsidR="48978B1F" w:rsidRDefault="003A4650" w:rsidP="48978B1F">
            <w:hyperlink r:id="rId34">
              <w:r w:rsidR="48978B1F" w:rsidRPr="48978B1F">
                <w:rPr>
                  <w:rStyle w:val="Hyperlink"/>
                  <w:rFonts w:ascii="Calibri" w:eastAsia="Calibri" w:hAnsi="Calibri" w:cs="Calibri"/>
                  <w:color w:val="auto"/>
                  <w:u w:val="none"/>
                </w:rPr>
                <w:t xml:space="preserve">Ton van Amelsfort </w:t>
              </w:r>
            </w:hyperlink>
          </w:p>
        </w:tc>
        <w:tc>
          <w:tcPr>
            <w:tcW w:w="3127" w:type="dxa"/>
          </w:tcPr>
          <w:p w14:paraId="06C33B8E" w14:textId="47BDF4F0" w:rsidR="48978B1F" w:rsidRDefault="48978B1F">
            <w:r w:rsidRPr="48978B1F">
              <w:rPr>
                <w:rFonts w:ascii="Calibri" w:eastAsia="Calibri" w:hAnsi="Calibri" w:cs="Calibri"/>
                <w:color w:val="000000" w:themeColor="text1"/>
              </w:rPr>
              <w:t>Monique Jansen-Vullers</w:t>
            </w:r>
          </w:p>
        </w:tc>
      </w:tr>
      <w:tr w:rsidR="48978B1F" w14:paraId="38FFE2DE" w14:textId="77777777" w:rsidTr="48978B1F">
        <w:tc>
          <w:tcPr>
            <w:tcW w:w="3127" w:type="dxa"/>
          </w:tcPr>
          <w:p w14:paraId="23D336FC" w14:textId="27757A69" w:rsidR="48978B1F" w:rsidRDefault="48978B1F">
            <w:r w:rsidRPr="48978B1F">
              <w:rPr>
                <w:rFonts w:ascii="Calibri" w:eastAsia="Calibri" w:hAnsi="Calibri" w:cs="Calibri"/>
                <w:color w:val="000000" w:themeColor="text1"/>
              </w:rPr>
              <w:t xml:space="preserve">Lisa Langley </w:t>
            </w:r>
          </w:p>
        </w:tc>
        <w:tc>
          <w:tcPr>
            <w:tcW w:w="3127" w:type="dxa"/>
          </w:tcPr>
          <w:p w14:paraId="20D900C3" w14:textId="30CFD3FC" w:rsidR="48978B1F" w:rsidRDefault="48978B1F">
            <w:r w:rsidRPr="48978B1F">
              <w:rPr>
                <w:rFonts w:ascii="Calibri" w:eastAsia="Calibri" w:hAnsi="Calibri" w:cs="Calibri"/>
                <w:color w:val="000000" w:themeColor="text1"/>
              </w:rPr>
              <w:t>Marian van Wershoven</w:t>
            </w:r>
            <w:r w:rsidRPr="48978B1F">
              <w:rPr>
                <w:lang w:val="nl-NL"/>
              </w:rPr>
              <w:t xml:space="preserve"> </w:t>
            </w:r>
          </w:p>
        </w:tc>
      </w:tr>
    </w:tbl>
    <w:p w14:paraId="595800E5" w14:textId="77777777" w:rsidR="002E1B84" w:rsidRPr="0022761C" w:rsidRDefault="002E1B84" w:rsidP="002E1B84">
      <w:pPr>
        <w:rPr>
          <w:lang w:val="nl-NL"/>
        </w:rPr>
      </w:pPr>
    </w:p>
    <w:p w14:paraId="20273021" w14:textId="09322EEA" w:rsidR="00421B38" w:rsidRDefault="00421B38">
      <w:pPr>
        <w:rPr>
          <w:lang w:val="nl-NL"/>
        </w:rPr>
      </w:pPr>
      <w:r>
        <w:rPr>
          <w:lang w:val="nl-NL"/>
        </w:rPr>
        <w:br w:type="page"/>
      </w:r>
    </w:p>
    <w:p w14:paraId="653E6A39" w14:textId="063F6406" w:rsidR="002E1B84" w:rsidRPr="00421B38" w:rsidRDefault="00421B38" w:rsidP="00421B38">
      <w:pPr>
        <w:pStyle w:val="Kop2"/>
      </w:pPr>
      <w:r w:rsidRPr="00421B38">
        <w:t>Explanation of choices</w:t>
      </w:r>
    </w:p>
    <w:p w14:paraId="7FC01054" w14:textId="26CCEEAA" w:rsidR="00421B38" w:rsidRDefault="00805777" w:rsidP="00421B38">
      <w:r>
        <w:t>The program is at least one</w:t>
      </w:r>
      <w:r w:rsidR="00421B38" w:rsidRPr="00421B38">
        <w:t xml:space="preserve"> year because the </w:t>
      </w:r>
      <w:r w:rsidR="00421B38">
        <w:t>work</w:t>
      </w:r>
      <w:r>
        <w:t xml:space="preserve"> </w:t>
      </w:r>
      <w:proofErr w:type="spellStart"/>
      <w:r w:rsidR="00421B38">
        <w:t>cy</w:t>
      </w:r>
      <w:r>
        <w:t>clus</w:t>
      </w:r>
      <w:proofErr w:type="spellEnd"/>
      <w:r>
        <w:t xml:space="preserve"> of an academic advisor is one year.</w:t>
      </w:r>
    </w:p>
    <w:p w14:paraId="16CC9C17" w14:textId="26AD5EE6" w:rsidR="00421B38" w:rsidRDefault="00421B38" w:rsidP="00421B38">
      <w:r>
        <w:t xml:space="preserve">Mentor and mentee should be from different departments because this stimulates interdepartmental collaboration and it is safer to discuss doubt or stumbling blocks with someone who is not your supervisor nor the direct colleague. </w:t>
      </w:r>
    </w:p>
    <w:p w14:paraId="46686EF5" w14:textId="77777777" w:rsidR="00805777" w:rsidRPr="00421B38" w:rsidRDefault="00805777" w:rsidP="00421B38"/>
    <w:sectPr w:rsidR="00805777" w:rsidRPr="00421B38">
      <w:headerReference w:type="default" r:id="rId35"/>
      <w:pgSz w:w="12240" w:h="15840"/>
      <w:pgMar w:top="1400" w:right="1520" w:bottom="280" w:left="13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43536" w14:textId="77777777" w:rsidR="003A4650" w:rsidRDefault="003A4650">
      <w:pPr>
        <w:spacing w:after="0" w:line="240" w:lineRule="auto"/>
      </w:pPr>
      <w:r>
        <w:separator/>
      </w:r>
    </w:p>
  </w:endnote>
  <w:endnote w:type="continuationSeparator" w:id="0">
    <w:p w14:paraId="6D240800" w14:textId="77777777" w:rsidR="003A4650" w:rsidRDefault="003A4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43137681"/>
      <w:docPartObj>
        <w:docPartGallery w:val="Page Numbers (Bottom of Page)"/>
        <w:docPartUnique/>
      </w:docPartObj>
    </w:sdtPr>
    <w:sdtEndPr>
      <w:rPr>
        <w:noProof/>
      </w:rPr>
    </w:sdtEndPr>
    <w:sdtContent>
      <w:p w14:paraId="392B5321" w14:textId="77777777" w:rsidR="00926C14" w:rsidRDefault="00926C14">
        <w:pPr>
          <w:pStyle w:val="Voettekst"/>
          <w:jc w:val="right"/>
        </w:pPr>
        <w:r>
          <w:fldChar w:fldCharType="begin"/>
        </w:r>
        <w:r>
          <w:instrText xml:space="preserve"> PAGE   \* MERGEFORMAT </w:instrText>
        </w:r>
        <w:r>
          <w:fldChar w:fldCharType="separate"/>
        </w:r>
        <w:r w:rsidR="009209ED">
          <w:rPr>
            <w:noProof/>
          </w:rPr>
          <w:t>21</w:t>
        </w:r>
        <w:r>
          <w:rPr>
            <w:noProof/>
          </w:rPr>
          <w:fldChar w:fldCharType="end"/>
        </w:r>
      </w:p>
    </w:sdtContent>
  </w:sdt>
  <w:p w14:paraId="4E20F0E1" w14:textId="77777777" w:rsidR="00926C14" w:rsidRDefault="00926C1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B03024" w14:textId="77777777" w:rsidR="003A4650" w:rsidRDefault="003A4650">
      <w:pPr>
        <w:spacing w:after="0" w:line="240" w:lineRule="auto"/>
      </w:pPr>
      <w:r>
        <w:separator/>
      </w:r>
    </w:p>
  </w:footnote>
  <w:footnote w:type="continuationSeparator" w:id="0">
    <w:p w14:paraId="1BA28363" w14:textId="77777777" w:rsidR="003A4650" w:rsidRDefault="003A4650">
      <w:pPr>
        <w:spacing w:after="0" w:line="240" w:lineRule="auto"/>
      </w:pPr>
      <w:r>
        <w:continuationSeparator/>
      </w:r>
    </w:p>
  </w:footnote>
  <w:footnote w:id="1">
    <w:p w14:paraId="022C01D6" w14:textId="77777777" w:rsidR="00926C14" w:rsidRDefault="00926C14" w:rsidP="00294210">
      <w:r>
        <w:rPr>
          <w:rStyle w:val="Voetnootmarkering"/>
        </w:rPr>
        <w:footnoteRef/>
      </w:r>
      <w:r>
        <w:t xml:space="preserve"> </w:t>
      </w:r>
      <w:r w:rsidRPr="005A0168">
        <w:t>Onboarding is a process that introduces new employees to an organization and its culture. Onboarding helps them integrate and gain the right knowledge and skills to carry out their new responsibilities.</w:t>
      </w:r>
      <w:r>
        <w:rPr>
          <w:rFonts w:ascii="Arial" w:hAnsi="Arial" w:cs="Arial"/>
          <w:color w:val="323232"/>
          <w:shd w:val="clear" w:color="auto" w:fill="FFFFFF"/>
        </w:rPr>
        <w:t> </w:t>
      </w:r>
    </w:p>
  </w:footnote>
  <w:footnote w:id="2">
    <w:p w14:paraId="6D4F15A1" w14:textId="77777777" w:rsidR="00926C14" w:rsidRDefault="00926C14">
      <w:pPr>
        <w:pStyle w:val="Voetnoottekst"/>
      </w:pPr>
      <w:r>
        <w:rPr>
          <w:rStyle w:val="Voetnootmarkering"/>
        </w:rPr>
        <w:footnoteRef/>
      </w:r>
      <w:r>
        <w:t xml:space="preserve"> </w:t>
      </w:r>
      <w:hyperlink r:id="rId1" w:history="1">
        <w:r>
          <w:rPr>
            <w:rStyle w:val="Hyperlink"/>
          </w:rPr>
          <w:t>https://www.successfactors.com/resources/knowledge-hub/why-mentors-matter.html</w:t>
        </w:r>
      </w:hyperlink>
    </w:p>
  </w:footnote>
  <w:footnote w:id="3">
    <w:p w14:paraId="2CEEC713" w14:textId="77777777" w:rsidR="00805777" w:rsidRDefault="00805777" w:rsidP="00805777">
      <w:pPr>
        <w:pStyle w:val="Voetnoottekst"/>
      </w:pPr>
      <w:r>
        <w:rPr>
          <w:rStyle w:val="Voetnootmarkering"/>
        </w:rPr>
        <w:footnoteRef/>
      </w:r>
      <w:r>
        <w:t xml:space="preserve"> </w:t>
      </w:r>
      <w:hyperlink r:id="rId2" w:history="1">
        <w:r>
          <w:rPr>
            <w:rStyle w:val="Hyperlink"/>
          </w:rPr>
          <w:t>https://hr.osu.edu/public/documents/learning-development/mentoring-mentor-toolkit-%20final-508.pdf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9068A" w14:textId="77777777" w:rsidR="00926C14" w:rsidRDefault="00926C14">
    <w:pPr>
      <w:spacing w:after="0" w:line="0" w:lineRule="atLeast"/>
      <w:rPr>
        <w:sz w:val="0"/>
        <w:szC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EF82C" w14:textId="77777777" w:rsidR="00926C14" w:rsidRDefault="00926C14">
    <w:pPr>
      <w:spacing w:after="0" w:line="0" w:lineRule="atLeast"/>
      <w:rPr>
        <w:sz w:val="0"/>
        <w:szCs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7FA2F" w14:textId="77777777" w:rsidR="00926C14" w:rsidRDefault="00926C14">
    <w:pPr>
      <w:spacing w:after="0" w:line="0" w:lineRule="atLeast"/>
      <w:rPr>
        <w:sz w:val="0"/>
        <w:szCs w:val="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F7AEF" w14:textId="77777777" w:rsidR="00926C14" w:rsidRDefault="00926C14">
    <w:pPr>
      <w:spacing w:after="0" w:line="0" w:lineRule="atLeast"/>
      <w:rPr>
        <w:sz w:val="0"/>
        <w:szCs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32A8B"/>
    <w:multiLevelType w:val="multilevel"/>
    <w:tmpl w:val="89BEE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AC6587"/>
    <w:multiLevelType w:val="hybridMultilevel"/>
    <w:tmpl w:val="8A44E5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DC2A23"/>
    <w:multiLevelType w:val="hybridMultilevel"/>
    <w:tmpl w:val="4872A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2145D"/>
    <w:multiLevelType w:val="multilevel"/>
    <w:tmpl w:val="B0902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F46576"/>
    <w:multiLevelType w:val="hybridMultilevel"/>
    <w:tmpl w:val="7346DB5E"/>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 w15:restartNumberingAfterBreak="0">
    <w:nsid w:val="12F86286"/>
    <w:multiLevelType w:val="hybridMultilevel"/>
    <w:tmpl w:val="BA7EEEE2"/>
    <w:lvl w:ilvl="0" w:tplc="14E6349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13678"/>
    <w:multiLevelType w:val="multilevel"/>
    <w:tmpl w:val="A2F2A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031551"/>
    <w:multiLevelType w:val="hybridMultilevel"/>
    <w:tmpl w:val="EBD84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651B43"/>
    <w:multiLevelType w:val="hybridMultilevel"/>
    <w:tmpl w:val="29A65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B76C00"/>
    <w:multiLevelType w:val="hybridMultilevel"/>
    <w:tmpl w:val="1FFA0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5C5063"/>
    <w:multiLevelType w:val="hybridMultilevel"/>
    <w:tmpl w:val="405A08F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28087B16"/>
    <w:multiLevelType w:val="multilevel"/>
    <w:tmpl w:val="B386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9195C51"/>
    <w:multiLevelType w:val="multilevel"/>
    <w:tmpl w:val="D102B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BFC126E"/>
    <w:multiLevelType w:val="hybridMultilevel"/>
    <w:tmpl w:val="4E962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9A0F42"/>
    <w:multiLevelType w:val="hybridMultilevel"/>
    <w:tmpl w:val="309C2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480A93"/>
    <w:multiLevelType w:val="multilevel"/>
    <w:tmpl w:val="9BE87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9C91486"/>
    <w:multiLevelType w:val="hybridMultilevel"/>
    <w:tmpl w:val="EE306A88"/>
    <w:lvl w:ilvl="0" w:tplc="04090001">
      <w:start w:val="1"/>
      <w:numFmt w:val="bullet"/>
      <w:lvlText w:val=""/>
      <w:lvlJc w:val="left"/>
      <w:pPr>
        <w:ind w:left="1440" w:hanging="72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A9B1312"/>
    <w:multiLevelType w:val="multilevel"/>
    <w:tmpl w:val="7EA2AB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135940"/>
    <w:multiLevelType w:val="hybridMultilevel"/>
    <w:tmpl w:val="A52AC1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7FD71FC"/>
    <w:multiLevelType w:val="hybridMultilevel"/>
    <w:tmpl w:val="52B2D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3077D4"/>
    <w:multiLevelType w:val="hybridMultilevel"/>
    <w:tmpl w:val="A7422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796F8C"/>
    <w:multiLevelType w:val="hybridMultilevel"/>
    <w:tmpl w:val="3880D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CE218C"/>
    <w:multiLevelType w:val="hybridMultilevel"/>
    <w:tmpl w:val="F104BFE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0B5D8E"/>
    <w:multiLevelType w:val="hybridMultilevel"/>
    <w:tmpl w:val="97DE9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BA02635"/>
    <w:multiLevelType w:val="hybridMultilevel"/>
    <w:tmpl w:val="D9C62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251068"/>
    <w:multiLevelType w:val="multilevel"/>
    <w:tmpl w:val="4E080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40789D"/>
    <w:multiLevelType w:val="multilevel"/>
    <w:tmpl w:val="DA823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57D0B1B"/>
    <w:multiLevelType w:val="hybridMultilevel"/>
    <w:tmpl w:val="59FC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7DA46F0"/>
    <w:multiLevelType w:val="hybridMultilevel"/>
    <w:tmpl w:val="55B2D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8800AD1"/>
    <w:multiLevelType w:val="hybridMultilevel"/>
    <w:tmpl w:val="28A6E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3B0871"/>
    <w:multiLevelType w:val="multilevel"/>
    <w:tmpl w:val="2D322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3"/>
  </w:num>
  <w:num w:numId="3">
    <w:abstractNumId w:val="2"/>
  </w:num>
  <w:num w:numId="4">
    <w:abstractNumId w:val="28"/>
  </w:num>
  <w:num w:numId="5">
    <w:abstractNumId w:val="8"/>
  </w:num>
  <w:num w:numId="6">
    <w:abstractNumId w:val="20"/>
  </w:num>
  <w:num w:numId="7">
    <w:abstractNumId w:val="19"/>
  </w:num>
  <w:num w:numId="8">
    <w:abstractNumId w:val="27"/>
  </w:num>
  <w:num w:numId="9">
    <w:abstractNumId w:val="14"/>
  </w:num>
  <w:num w:numId="10">
    <w:abstractNumId w:val="16"/>
  </w:num>
  <w:num w:numId="11">
    <w:abstractNumId w:val="22"/>
  </w:num>
  <w:num w:numId="12">
    <w:abstractNumId w:val="10"/>
  </w:num>
  <w:num w:numId="13">
    <w:abstractNumId w:val="29"/>
  </w:num>
  <w:num w:numId="14">
    <w:abstractNumId w:val="7"/>
  </w:num>
  <w:num w:numId="15">
    <w:abstractNumId w:val="3"/>
  </w:num>
  <w:num w:numId="16">
    <w:abstractNumId w:val="11"/>
  </w:num>
  <w:num w:numId="17">
    <w:abstractNumId w:val="5"/>
  </w:num>
  <w:num w:numId="18">
    <w:abstractNumId w:val="0"/>
  </w:num>
  <w:num w:numId="19">
    <w:abstractNumId w:val="30"/>
  </w:num>
  <w:num w:numId="20">
    <w:abstractNumId w:val="15"/>
  </w:num>
  <w:num w:numId="21">
    <w:abstractNumId w:val="12"/>
  </w:num>
  <w:num w:numId="22">
    <w:abstractNumId w:val="26"/>
  </w:num>
  <w:num w:numId="23">
    <w:abstractNumId w:val="18"/>
  </w:num>
  <w:num w:numId="24">
    <w:abstractNumId w:val="21"/>
  </w:num>
  <w:num w:numId="25">
    <w:abstractNumId w:val="13"/>
  </w:num>
  <w:num w:numId="26">
    <w:abstractNumId w:val="24"/>
  </w:num>
  <w:num w:numId="27">
    <w:abstractNumId w:val="9"/>
  </w:num>
  <w:num w:numId="28">
    <w:abstractNumId w:val="6"/>
  </w:num>
  <w:num w:numId="29">
    <w:abstractNumId w:val="17"/>
  </w:num>
  <w:num w:numId="30">
    <w:abstractNumId w:val="25"/>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487"/>
    <w:rsid w:val="000039B1"/>
    <w:rsid w:val="00005668"/>
    <w:rsid w:val="00021F45"/>
    <w:rsid w:val="00042558"/>
    <w:rsid w:val="00047A30"/>
    <w:rsid w:val="0005048E"/>
    <w:rsid w:val="00061E06"/>
    <w:rsid w:val="00065920"/>
    <w:rsid w:val="000C5B93"/>
    <w:rsid w:val="00122246"/>
    <w:rsid w:val="00130FCA"/>
    <w:rsid w:val="001360FF"/>
    <w:rsid w:val="001713AF"/>
    <w:rsid w:val="00173C84"/>
    <w:rsid w:val="00187336"/>
    <w:rsid w:val="001C4943"/>
    <w:rsid w:val="002051CD"/>
    <w:rsid w:val="0022761C"/>
    <w:rsid w:val="00242FD7"/>
    <w:rsid w:val="002831FE"/>
    <w:rsid w:val="00294210"/>
    <w:rsid w:val="002C3F0C"/>
    <w:rsid w:val="002E1464"/>
    <w:rsid w:val="002E1B84"/>
    <w:rsid w:val="003175AE"/>
    <w:rsid w:val="0033094C"/>
    <w:rsid w:val="00331AD3"/>
    <w:rsid w:val="00346D50"/>
    <w:rsid w:val="003A4650"/>
    <w:rsid w:val="00421B38"/>
    <w:rsid w:val="00432D41"/>
    <w:rsid w:val="00443A7A"/>
    <w:rsid w:val="00486E71"/>
    <w:rsid w:val="00514FC6"/>
    <w:rsid w:val="0058451E"/>
    <w:rsid w:val="0058754E"/>
    <w:rsid w:val="00587F3E"/>
    <w:rsid w:val="005A0168"/>
    <w:rsid w:val="005F676F"/>
    <w:rsid w:val="006223A8"/>
    <w:rsid w:val="006709AE"/>
    <w:rsid w:val="006A7AE9"/>
    <w:rsid w:val="006B3F4E"/>
    <w:rsid w:val="006C1C97"/>
    <w:rsid w:val="00702377"/>
    <w:rsid w:val="00704CEA"/>
    <w:rsid w:val="007350EB"/>
    <w:rsid w:val="00737447"/>
    <w:rsid w:val="00756EB8"/>
    <w:rsid w:val="007A5EF9"/>
    <w:rsid w:val="007C6D09"/>
    <w:rsid w:val="007D627F"/>
    <w:rsid w:val="00805777"/>
    <w:rsid w:val="0080582B"/>
    <w:rsid w:val="0081727E"/>
    <w:rsid w:val="00821F1E"/>
    <w:rsid w:val="00842137"/>
    <w:rsid w:val="008756FD"/>
    <w:rsid w:val="008900DA"/>
    <w:rsid w:val="008977F0"/>
    <w:rsid w:val="008A5D78"/>
    <w:rsid w:val="008B3956"/>
    <w:rsid w:val="008C4F90"/>
    <w:rsid w:val="009209ED"/>
    <w:rsid w:val="009245D6"/>
    <w:rsid w:val="00926C14"/>
    <w:rsid w:val="009671C4"/>
    <w:rsid w:val="00971EDC"/>
    <w:rsid w:val="009A2804"/>
    <w:rsid w:val="009A7412"/>
    <w:rsid w:val="009F2104"/>
    <w:rsid w:val="00A63494"/>
    <w:rsid w:val="00A70696"/>
    <w:rsid w:val="00A72750"/>
    <w:rsid w:val="00A91D32"/>
    <w:rsid w:val="00AB5869"/>
    <w:rsid w:val="00AD5754"/>
    <w:rsid w:val="00AF6F5C"/>
    <w:rsid w:val="00B02D42"/>
    <w:rsid w:val="00B33DC0"/>
    <w:rsid w:val="00B402E2"/>
    <w:rsid w:val="00B72093"/>
    <w:rsid w:val="00B847D5"/>
    <w:rsid w:val="00B9074B"/>
    <w:rsid w:val="00BB561B"/>
    <w:rsid w:val="00BD5705"/>
    <w:rsid w:val="00BE08B0"/>
    <w:rsid w:val="00C061E3"/>
    <w:rsid w:val="00C06A2B"/>
    <w:rsid w:val="00C12C64"/>
    <w:rsid w:val="00C46025"/>
    <w:rsid w:val="00C7362F"/>
    <w:rsid w:val="00C83E70"/>
    <w:rsid w:val="00C943C6"/>
    <w:rsid w:val="00CB7D81"/>
    <w:rsid w:val="00CF451E"/>
    <w:rsid w:val="00D44D07"/>
    <w:rsid w:val="00D562B0"/>
    <w:rsid w:val="00D657B5"/>
    <w:rsid w:val="00D87DF5"/>
    <w:rsid w:val="00DA41F2"/>
    <w:rsid w:val="00DE7EEE"/>
    <w:rsid w:val="00E055AE"/>
    <w:rsid w:val="00E06487"/>
    <w:rsid w:val="00E160E4"/>
    <w:rsid w:val="00E50FC0"/>
    <w:rsid w:val="00E96218"/>
    <w:rsid w:val="00EA5C99"/>
    <w:rsid w:val="00F05656"/>
    <w:rsid w:val="00F077E0"/>
    <w:rsid w:val="00F26839"/>
    <w:rsid w:val="00F270A7"/>
    <w:rsid w:val="00F756CD"/>
    <w:rsid w:val="00F93AC9"/>
    <w:rsid w:val="00FA300E"/>
    <w:rsid w:val="00FD7738"/>
    <w:rsid w:val="00FE5ECA"/>
    <w:rsid w:val="00FF04A7"/>
    <w:rsid w:val="00FF50FF"/>
    <w:rsid w:val="14CC8342"/>
    <w:rsid w:val="1C3E264F"/>
    <w:rsid w:val="2E52E02F"/>
    <w:rsid w:val="3295A7AE"/>
    <w:rsid w:val="33105129"/>
    <w:rsid w:val="39DB0335"/>
    <w:rsid w:val="48978B1F"/>
    <w:rsid w:val="54A4395D"/>
    <w:rsid w:val="5FDCCD0D"/>
    <w:rsid w:val="6268C5C4"/>
    <w:rsid w:val="6FDFF7F6"/>
    <w:rsid w:val="724CA53A"/>
    <w:rsid w:val="774965A5"/>
    <w:rsid w:val="7F3EF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DDD6C0"/>
  <w15:docId w15:val="{46F59F0A-5E16-4FBA-A61F-4D0104C41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3102B"/>
  </w:style>
  <w:style w:type="paragraph" w:styleId="Kop1">
    <w:name w:val="heading 1"/>
    <w:basedOn w:val="Standaard"/>
    <w:next w:val="Standaard"/>
    <w:link w:val="Kop1Char"/>
    <w:uiPriority w:val="9"/>
    <w:qFormat/>
    <w:rsid w:val="00BD570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242FD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unhideWhenUsed/>
    <w:qFormat/>
    <w:rsid w:val="00346D5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8754E"/>
    <w:rPr>
      <w:color w:val="0000FF" w:themeColor="hyperlink"/>
      <w:u w:val="single"/>
    </w:rPr>
  </w:style>
  <w:style w:type="paragraph" w:styleId="Koptekst">
    <w:name w:val="header"/>
    <w:basedOn w:val="Standaard"/>
    <w:link w:val="KoptekstChar"/>
    <w:uiPriority w:val="99"/>
    <w:unhideWhenUsed/>
    <w:rsid w:val="0058754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58754E"/>
  </w:style>
  <w:style w:type="paragraph" w:styleId="Voettekst">
    <w:name w:val="footer"/>
    <w:basedOn w:val="Standaard"/>
    <w:link w:val="VoettekstChar"/>
    <w:uiPriority w:val="99"/>
    <w:unhideWhenUsed/>
    <w:rsid w:val="0058754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58754E"/>
  </w:style>
  <w:style w:type="paragraph" w:styleId="Ballontekst">
    <w:name w:val="Balloon Text"/>
    <w:basedOn w:val="Standaard"/>
    <w:link w:val="BallontekstChar"/>
    <w:uiPriority w:val="99"/>
    <w:semiHidden/>
    <w:unhideWhenUsed/>
    <w:rsid w:val="000039B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039B1"/>
    <w:rPr>
      <w:rFonts w:ascii="Tahoma" w:hAnsi="Tahoma" w:cs="Tahoma"/>
      <w:sz w:val="16"/>
      <w:szCs w:val="16"/>
    </w:rPr>
  </w:style>
  <w:style w:type="paragraph" w:styleId="Lijstalinea">
    <w:name w:val="List Paragraph"/>
    <w:basedOn w:val="Standaard"/>
    <w:uiPriority w:val="34"/>
    <w:qFormat/>
    <w:rsid w:val="0058451E"/>
    <w:pPr>
      <w:ind w:left="720"/>
      <w:contextualSpacing/>
    </w:pPr>
  </w:style>
  <w:style w:type="character" w:customStyle="1" w:styleId="Kop1Char">
    <w:name w:val="Kop 1 Char"/>
    <w:basedOn w:val="Standaardalinea-lettertype"/>
    <w:link w:val="Kop1"/>
    <w:uiPriority w:val="9"/>
    <w:rsid w:val="00BD5705"/>
    <w:rPr>
      <w:rFonts w:asciiTheme="majorHAnsi" w:eastAsiaTheme="majorEastAsia" w:hAnsiTheme="majorHAnsi" w:cstheme="majorBidi"/>
      <w:color w:val="365F91" w:themeColor="accent1" w:themeShade="BF"/>
      <w:sz w:val="32"/>
      <w:szCs w:val="32"/>
    </w:rPr>
  </w:style>
  <w:style w:type="paragraph" w:styleId="Normaalweb">
    <w:name w:val="Normal (Web)"/>
    <w:basedOn w:val="Standaard"/>
    <w:uiPriority w:val="99"/>
    <w:unhideWhenUsed/>
    <w:rsid w:val="008900DA"/>
    <w:pPr>
      <w:widowControl/>
      <w:spacing w:before="100" w:beforeAutospacing="1" w:after="100" w:afterAutospacing="1" w:line="240" w:lineRule="auto"/>
    </w:pPr>
    <w:rPr>
      <w:rFonts w:ascii="Times New Roman" w:eastAsia="Times New Roman" w:hAnsi="Times New Roman" w:cs="Times New Roman"/>
      <w:sz w:val="24"/>
      <w:szCs w:val="24"/>
    </w:rPr>
  </w:style>
  <w:style w:type="paragraph" w:styleId="Geenafstand">
    <w:name w:val="No Spacing"/>
    <w:uiPriority w:val="1"/>
    <w:qFormat/>
    <w:rsid w:val="008C4F90"/>
    <w:pPr>
      <w:widowControl/>
      <w:spacing w:after="0" w:line="240" w:lineRule="auto"/>
    </w:pPr>
  </w:style>
  <w:style w:type="paragraph" w:styleId="Voetnoottekst">
    <w:name w:val="footnote text"/>
    <w:basedOn w:val="Standaard"/>
    <w:link w:val="VoetnoottekstChar"/>
    <w:uiPriority w:val="99"/>
    <w:semiHidden/>
    <w:unhideWhenUsed/>
    <w:rsid w:val="008C4F90"/>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8C4F90"/>
    <w:rPr>
      <w:sz w:val="20"/>
      <w:szCs w:val="20"/>
    </w:rPr>
  </w:style>
  <w:style w:type="character" w:styleId="Voetnootmarkering">
    <w:name w:val="footnote reference"/>
    <w:basedOn w:val="Standaardalinea-lettertype"/>
    <w:uiPriority w:val="99"/>
    <w:semiHidden/>
    <w:unhideWhenUsed/>
    <w:rsid w:val="008C4F90"/>
    <w:rPr>
      <w:vertAlign w:val="superscript"/>
    </w:rPr>
  </w:style>
  <w:style w:type="character" w:customStyle="1" w:styleId="thrv-advanced-inline-text">
    <w:name w:val="thrv-advanced-inline-text"/>
    <w:basedOn w:val="Standaardalinea-lettertype"/>
    <w:rsid w:val="00F93AC9"/>
  </w:style>
  <w:style w:type="paragraph" w:styleId="Eindnoottekst">
    <w:name w:val="endnote text"/>
    <w:basedOn w:val="Standaard"/>
    <w:link w:val="EindnoottekstChar"/>
    <w:uiPriority w:val="99"/>
    <w:semiHidden/>
    <w:unhideWhenUsed/>
    <w:rsid w:val="007350EB"/>
    <w:pPr>
      <w:spacing w:after="0" w:line="240" w:lineRule="auto"/>
    </w:pPr>
    <w:rPr>
      <w:sz w:val="20"/>
      <w:szCs w:val="20"/>
    </w:rPr>
  </w:style>
  <w:style w:type="character" w:customStyle="1" w:styleId="EindnoottekstChar">
    <w:name w:val="Eindnoottekst Char"/>
    <w:basedOn w:val="Standaardalinea-lettertype"/>
    <w:link w:val="Eindnoottekst"/>
    <w:uiPriority w:val="99"/>
    <w:semiHidden/>
    <w:rsid w:val="007350EB"/>
    <w:rPr>
      <w:sz w:val="20"/>
      <w:szCs w:val="20"/>
    </w:rPr>
  </w:style>
  <w:style w:type="character" w:styleId="Eindnootmarkering">
    <w:name w:val="endnote reference"/>
    <w:basedOn w:val="Standaardalinea-lettertype"/>
    <w:uiPriority w:val="99"/>
    <w:semiHidden/>
    <w:unhideWhenUsed/>
    <w:rsid w:val="007350EB"/>
    <w:rPr>
      <w:vertAlign w:val="superscript"/>
    </w:rPr>
  </w:style>
  <w:style w:type="paragraph" w:styleId="Kopvaninhoudsopgave">
    <w:name w:val="TOC Heading"/>
    <w:basedOn w:val="Kop1"/>
    <w:next w:val="Standaard"/>
    <w:uiPriority w:val="39"/>
    <w:unhideWhenUsed/>
    <w:qFormat/>
    <w:rsid w:val="00E50FC0"/>
    <w:pPr>
      <w:widowControl/>
      <w:spacing w:line="259" w:lineRule="auto"/>
      <w:outlineLvl w:val="9"/>
    </w:pPr>
  </w:style>
  <w:style w:type="paragraph" w:styleId="Inhopg1">
    <w:name w:val="toc 1"/>
    <w:basedOn w:val="Standaard"/>
    <w:next w:val="Standaard"/>
    <w:autoRedefine/>
    <w:uiPriority w:val="39"/>
    <w:unhideWhenUsed/>
    <w:rsid w:val="00E50FC0"/>
    <w:pPr>
      <w:spacing w:after="100"/>
    </w:pPr>
  </w:style>
  <w:style w:type="character" w:customStyle="1" w:styleId="Kop2Char">
    <w:name w:val="Kop 2 Char"/>
    <w:basedOn w:val="Standaardalinea-lettertype"/>
    <w:link w:val="Kop2"/>
    <w:uiPriority w:val="9"/>
    <w:rsid w:val="00242FD7"/>
    <w:rPr>
      <w:rFonts w:asciiTheme="majorHAnsi" w:eastAsiaTheme="majorEastAsia" w:hAnsiTheme="majorHAnsi" w:cstheme="majorBidi"/>
      <w:color w:val="365F91" w:themeColor="accent1" w:themeShade="BF"/>
      <w:sz w:val="26"/>
      <w:szCs w:val="26"/>
    </w:rPr>
  </w:style>
  <w:style w:type="paragraph" w:styleId="Inhopg2">
    <w:name w:val="toc 2"/>
    <w:basedOn w:val="Standaard"/>
    <w:next w:val="Standaard"/>
    <w:autoRedefine/>
    <w:uiPriority w:val="39"/>
    <w:unhideWhenUsed/>
    <w:rsid w:val="00242FD7"/>
    <w:pPr>
      <w:spacing w:after="100"/>
      <w:ind w:left="220"/>
    </w:pPr>
  </w:style>
  <w:style w:type="paragraph" w:styleId="Titel">
    <w:name w:val="Title"/>
    <w:basedOn w:val="Standaard"/>
    <w:next w:val="Standaard"/>
    <w:link w:val="TitelChar"/>
    <w:uiPriority w:val="10"/>
    <w:qFormat/>
    <w:rsid w:val="00C06A2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06A2B"/>
    <w:rPr>
      <w:rFonts w:asciiTheme="majorHAnsi" w:eastAsiaTheme="majorEastAsia" w:hAnsiTheme="majorHAnsi" w:cstheme="majorBidi"/>
      <w:spacing w:val="-10"/>
      <w:kern w:val="28"/>
      <w:sz w:val="56"/>
      <w:szCs w:val="56"/>
    </w:rPr>
  </w:style>
  <w:style w:type="character" w:styleId="Verwijzingopmerking">
    <w:name w:val="annotation reference"/>
    <w:basedOn w:val="Standaardalinea-lettertype"/>
    <w:uiPriority w:val="99"/>
    <w:semiHidden/>
    <w:unhideWhenUsed/>
    <w:rsid w:val="00BE08B0"/>
    <w:rPr>
      <w:sz w:val="16"/>
      <w:szCs w:val="16"/>
    </w:rPr>
  </w:style>
  <w:style w:type="paragraph" w:styleId="Tekstopmerking">
    <w:name w:val="annotation text"/>
    <w:basedOn w:val="Standaard"/>
    <w:link w:val="TekstopmerkingChar"/>
    <w:uiPriority w:val="99"/>
    <w:semiHidden/>
    <w:unhideWhenUsed/>
    <w:rsid w:val="00BE08B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BE08B0"/>
    <w:rPr>
      <w:sz w:val="20"/>
      <w:szCs w:val="20"/>
    </w:rPr>
  </w:style>
  <w:style w:type="paragraph" w:styleId="Onderwerpvanopmerking">
    <w:name w:val="annotation subject"/>
    <w:basedOn w:val="Tekstopmerking"/>
    <w:next w:val="Tekstopmerking"/>
    <w:link w:val="OnderwerpvanopmerkingChar"/>
    <w:uiPriority w:val="99"/>
    <w:semiHidden/>
    <w:unhideWhenUsed/>
    <w:rsid w:val="00BE08B0"/>
    <w:rPr>
      <w:b/>
      <w:bCs/>
    </w:rPr>
  </w:style>
  <w:style w:type="character" w:customStyle="1" w:styleId="OnderwerpvanopmerkingChar">
    <w:name w:val="Onderwerp van opmerking Char"/>
    <w:basedOn w:val="TekstopmerkingChar"/>
    <w:link w:val="Onderwerpvanopmerking"/>
    <w:uiPriority w:val="99"/>
    <w:semiHidden/>
    <w:rsid w:val="00BE08B0"/>
    <w:rPr>
      <w:b/>
      <w:bCs/>
      <w:sz w:val="20"/>
      <w:szCs w:val="20"/>
    </w:rPr>
  </w:style>
  <w:style w:type="paragraph" w:styleId="Ondertitel">
    <w:name w:val="Subtitle"/>
    <w:basedOn w:val="Standaard"/>
    <w:next w:val="Standaard"/>
    <w:link w:val="OndertitelChar"/>
    <w:uiPriority w:val="11"/>
    <w:qFormat/>
    <w:rsid w:val="009F2104"/>
    <w:pPr>
      <w:numPr>
        <w:ilvl w:val="1"/>
      </w:numPr>
      <w:spacing w:after="160"/>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9F2104"/>
    <w:rPr>
      <w:rFonts w:eastAsiaTheme="minorEastAsia"/>
      <w:color w:val="5A5A5A" w:themeColor="text1" w:themeTint="A5"/>
      <w:spacing w:val="15"/>
    </w:rPr>
  </w:style>
  <w:style w:type="character" w:customStyle="1" w:styleId="apple-tab-span">
    <w:name w:val="apple-tab-span"/>
    <w:basedOn w:val="Standaardalinea-lettertype"/>
    <w:rsid w:val="009F2104"/>
  </w:style>
  <w:style w:type="table" w:styleId="Tabelraster">
    <w:name w:val="Table Grid"/>
    <w:basedOn w:val="Standaardtabel"/>
    <w:uiPriority w:val="59"/>
    <w:rsid w:val="00926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uiPriority w:val="9"/>
    <w:rsid w:val="00346D50"/>
    <w:rPr>
      <w:rFonts w:asciiTheme="majorHAnsi" w:eastAsiaTheme="majorEastAsia" w:hAnsiTheme="majorHAnsi" w:cstheme="majorBidi"/>
      <w:color w:val="243F60" w:themeColor="accent1" w:themeShade="7F"/>
      <w:sz w:val="24"/>
      <w:szCs w:val="24"/>
    </w:rPr>
  </w:style>
  <w:style w:type="character" w:styleId="GevolgdeHyperlink">
    <w:name w:val="FollowedHyperlink"/>
    <w:basedOn w:val="Standaardalinea-lettertype"/>
    <w:uiPriority w:val="99"/>
    <w:semiHidden/>
    <w:unhideWhenUsed/>
    <w:rsid w:val="00B907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970083">
      <w:bodyDiv w:val="1"/>
      <w:marLeft w:val="0"/>
      <w:marRight w:val="0"/>
      <w:marTop w:val="0"/>
      <w:marBottom w:val="0"/>
      <w:divBdr>
        <w:top w:val="none" w:sz="0" w:space="0" w:color="auto"/>
        <w:left w:val="none" w:sz="0" w:space="0" w:color="auto"/>
        <w:bottom w:val="none" w:sz="0" w:space="0" w:color="auto"/>
        <w:right w:val="none" w:sz="0" w:space="0" w:color="auto"/>
      </w:divBdr>
    </w:div>
    <w:div w:id="658000479">
      <w:bodyDiv w:val="1"/>
      <w:marLeft w:val="0"/>
      <w:marRight w:val="0"/>
      <w:marTop w:val="0"/>
      <w:marBottom w:val="0"/>
      <w:divBdr>
        <w:top w:val="none" w:sz="0" w:space="0" w:color="auto"/>
        <w:left w:val="none" w:sz="0" w:space="0" w:color="auto"/>
        <w:bottom w:val="none" w:sz="0" w:space="0" w:color="auto"/>
        <w:right w:val="none" w:sz="0" w:space="0" w:color="auto"/>
      </w:divBdr>
    </w:div>
    <w:div w:id="661130221">
      <w:bodyDiv w:val="1"/>
      <w:marLeft w:val="0"/>
      <w:marRight w:val="0"/>
      <w:marTop w:val="0"/>
      <w:marBottom w:val="0"/>
      <w:divBdr>
        <w:top w:val="none" w:sz="0" w:space="0" w:color="auto"/>
        <w:left w:val="none" w:sz="0" w:space="0" w:color="auto"/>
        <w:bottom w:val="none" w:sz="0" w:space="0" w:color="auto"/>
        <w:right w:val="none" w:sz="0" w:space="0" w:color="auto"/>
      </w:divBdr>
    </w:div>
    <w:div w:id="672491493">
      <w:bodyDiv w:val="1"/>
      <w:marLeft w:val="0"/>
      <w:marRight w:val="0"/>
      <w:marTop w:val="0"/>
      <w:marBottom w:val="0"/>
      <w:divBdr>
        <w:top w:val="none" w:sz="0" w:space="0" w:color="auto"/>
        <w:left w:val="none" w:sz="0" w:space="0" w:color="auto"/>
        <w:bottom w:val="none" w:sz="0" w:space="0" w:color="auto"/>
        <w:right w:val="none" w:sz="0" w:space="0" w:color="auto"/>
      </w:divBdr>
    </w:div>
    <w:div w:id="918951849">
      <w:bodyDiv w:val="1"/>
      <w:marLeft w:val="0"/>
      <w:marRight w:val="0"/>
      <w:marTop w:val="0"/>
      <w:marBottom w:val="0"/>
      <w:divBdr>
        <w:top w:val="none" w:sz="0" w:space="0" w:color="auto"/>
        <w:left w:val="none" w:sz="0" w:space="0" w:color="auto"/>
        <w:bottom w:val="none" w:sz="0" w:space="0" w:color="auto"/>
        <w:right w:val="none" w:sz="0" w:space="0" w:color="auto"/>
      </w:divBdr>
    </w:div>
    <w:div w:id="1339964240">
      <w:bodyDiv w:val="1"/>
      <w:marLeft w:val="0"/>
      <w:marRight w:val="0"/>
      <w:marTop w:val="0"/>
      <w:marBottom w:val="0"/>
      <w:divBdr>
        <w:top w:val="none" w:sz="0" w:space="0" w:color="auto"/>
        <w:left w:val="none" w:sz="0" w:space="0" w:color="auto"/>
        <w:bottom w:val="none" w:sz="0" w:space="0" w:color="auto"/>
        <w:right w:val="none" w:sz="0" w:space="0" w:color="auto"/>
      </w:divBdr>
    </w:div>
    <w:div w:id="1488209442">
      <w:bodyDiv w:val="1"/>
      <w:marLeft w:val="0"/>
      <w:marRight w:val="0"/>
      <w:marTop w:val="0"/>
      <w:marBottom w:val="0"/>
      <w:divBdr>
        <w:top w:val="none" w:sz="0" w:space="0" w:color="auto"/>
        <w:left w:val="none" w:sz="0" w:space="0" w:color="auto"/>
        <w:bottom w:val="none" w:sz="0" w:space="0" w:color="auto"/>
        <w:right w:val="none" w:sz="0" w:space="0" w:color="auto"/>
      </w:divBdr>
    </w:div>
    <w:div w:id="1723478231">
      <w:bodyDiv w:val="1"/>
      <w:marLeft w:val="0"/>
      <w:marRight w:val="0"/>
      <w:marTop w:val="0"/>
      <w:marBottom w:val="0"/>
      <w:divBdr>
        <w:top w:val="none" w:sz="0" w:space="0" w:color="auto"/>
        <w:left w:val="none" w:sz="0" w:space="0" w:color="auto"/>
        <w:bottom w:val="none" w:sz="0" w:space="0" w:color="auto"/>
        <w:right w:val="none" w:sz="0" w:space="0" w:color="auto"/>
      </w:divBdr>
    </w:div>
    <w:div w:id="20956648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26" Type="http://schemas.openxmlformats.org/officeDocument/2006/relationships/hyperlink" Target="https://www.nacada.ksu.edu/Resources/Pillars/CoreCompetencies.aspx" TargetMode="Externa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yperlink" Target="mailto:Ton%20van%20Amelsfort%20%3ca.m.j.v.amelsfort@tue.nl%3e%20Msc%20ESOE" TargetMode="External"/><Relationship Id="rId7" Type="http://schemas.openxmlformats.org/officeDocument/2006/relationships/settings" Target="settings.xml"/><Relationship Id="rId12" Type="http://schemas.openxmlformats.org/officeDocument/2006/relationships/hyperlink" Target="mailto:l.kamphorst@tue.nl" TargetMode="External"/><Relationship Id="rId17" Type="http://schemas.openxmlformats.org/officeDocument/2006/relationships/hyperlink" Target="https://www.thebalancecareers.com/what-makes-up-your-company-culture-1918816" TargetMode="External"/><Relationship Id="rId25" Type="http://schemas.openxmlformats.org/officeDocument/2006/relationships/image" Target="media/image7.png"/><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thebalancecareers.com/top-ways-to-retain-your-great-employees-1919038" TargetMode="External"/><Relationship Id="rId20" Type="http://schemas.openxmlformats.org/officeDocument/2006/relationships/image" Target="media/image3.png"/><Relationship Id="rId29" Type="http://schemas.openxmlformats.org/officeDocument/2006/relationships/hyperlink" Target="https://intranet.tue.nl/en/university/services/information-management-services/im-governance/the-round-table-of-education/new-education-system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m.a.bruin@tue.nl" TargetMode="External"/><Relationship Id="rId24" Type="http://schemas.openxmlformats.org/officeDocument/2006/relationships/image" Target="media/image6.png"/><Relationship Id="rId32" Type="http://schemas.openxmlformats.org/officeDocument/2006/relationships/hyperlink" Target="https://educationguide.tue.nl/organization/advisors-and-tutors/"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thebalancecareers.com/how-to-start-a-mentorship-program-4582328" TargetMode="External"/><Relationship Id="rId23" Type="http://schemas.openxmlformats.org/officeDocument/2006/relationships/image" Target="media/image5.png"/><Relationship Id="rId28" Type="http://schemas.openxmlformats.org/officeDocument/2006/relationships/hyperlink" Target="https://educationguide.tue.nl/organization/official-rules-and-regulations/student-statute/"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https://educationguide.tue.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image" Target="media/image4.png"/><Relationship Id="rId27" Type="http://schemas.openxmlformats.org/officeDocument/2006/relationships/hyperlink" Target="https://lvsa.nl/studieadviseurs/visie/gedragscode" TargetMode="External"/><Relationship Id="rId30" Type="http://schemas.openxmlformats.org/officeDocument/2006/relationships/hyperlink" Target="https://www.youtube.com/watch?v=9xU3vNoZb4A&amp;feature=youtu.be" TargetMode="External"/><Relationship Id="rId35"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hr.osu.edu/public/documents/learning-development/mentoring-mentor-toolkit-%20final-508.pdf" TargetMode="External"/><Relationship Id="rId1" Type="http://schemas.openxmlformats.org/officeDocument/2006/relationships/hyperlink" Target="https://www.successfactors.com/resources/knowledge-hub/why-mentors-matt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B1220D07EE1A418DEBAA69C2B45961" ma:contentTypeVersion="4" ma:contentTypeDescription="Create a new document." ma:contentTypeScope="" ma:versionID="e25e89f28cd792d1489a5905aba78e80">
  <xsd:schema xmlns:xsd="http://www.w3.org/2001/XMLSchema" xmlns:xs="http://www.w3.org/2001/XMLSchema" xmlns:p="http://schemas.microsoft.com/office/2006/metadata/properties" xmlns:ns2="ffaa9a8e-1d9f-4852-9352-a801fe136f34" targetNamespace="http://schemas.microsoft.com/office/2006/metadata/properties" ma:root="true" ma:fieldsID="01d8ba4878205a285391dfd8b0373f82" ns2:_="">
    <xsd:import namespace="ffaa9a8e-1d9f-4852-9352-a801fe136f3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aa9a8e-1d9f-4852-9352-a801fe136f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3D231-DBD0-4AE8-B3CF-6640DC06F9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aa9a8e-1d9f-4852-9352-a801fe136f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CE386E-A70A-45DF-A12F-CCD822DCAC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E84DCE-EA67-4140-89AC-D69091F40AC9}">
  <ds:schemaRefs>
    <ds:schemaRef ds:uri="http://schemas.microsoft.com/sharepoint/v3/contenttype/forms"/>
  </ds:schemaRefs>
</ds:datastoreItem>
</file>

<file path=customXml/itemProps4.xml><?xml version="1.0" encoding="utf-8"?>
<ds:datastoreItem xmlns:ds="http://schemas.openxmlformats.org/officeDocument/2006/customXml" ds:itemID="{A9C47DC7-48BE-4D19-BB04-59E32155D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2786</Words>
  <Characters>15885</Characters>
  <Application>Microsoft Office Word</Application>
  <DocSecurity>0</DocSecurity>
  <Lines>132</Lines>
  <Paragraphs>37</Paragraphs>
  <ScaleCrop>false</ScaleCrop>
  <Company/>
  <LinksUpToDate>false</LinksUpToDate>
  <CharactersWithSpaces>18634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Lisa M. Mathason</dc:creator>
  <cp:lastModifiedBy>Kamphorst -  Schmit, L.</cp:lastModifiedBy>
  <cp:revision>2</cp:revision>
  <dcterms:created xsi:type="dcterms:W3CDTF">2020-11-16T15:35:00Z</dcterms:created>
  <dcterms:modified xsi:type="dcterms:W3CDTF">2020-11-16T15:35:00Z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2013-10-29T00:00:00Z</vt:filetime>
  </property>
  <property fmtid="{D5CDD505-2E9C-101B-9397-08002B2CF9AE}" pid="3" name="LastSaved">
    <vt:filetime>2014-01-08T00:00:00Z</vt:filetime>
  </property>
  <property fmtid="{D5CDD505-2E9C-101B-9397-08002B2CF9AE}" pid="4" name="ContentTypeId">
    <vt:lpwstr>0x010100E4B1220D07EE1A418DEBAA69C2B45961</vt:lpwstr>
  </property>
</Properties>
</file>